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7F" w:rsidRPr="00D50A7F" w:rsidRDefault="00D50A7F" w:rsidP="00D50A7F">
      <w:pPr>
        <w:pStyle w:val="NoSpacing"/>
        <w:jc w:val="center"/>
        <w:rPr>
          <w:b/>
          <w:sz w:val="36"/>
        </w:rPr>
      </w:pPr>
      <w:r w:rsidRPr="00D50A7F">
        <w:rPr>
          <w:b/>
          <w:sz w:val="36"/>
        </w:rPr>
        <w:t>Office of Materials Technology</w:t>
      </w:r>
    </w:p>
    <w:p w:rsidR="00D50A7F" w:rsidRPr="00D50A7F" w:rsidRDefault="00D50A7F" w:rsidP="00D50A7F">
      <w:pPr>
        <w:pStyle w:val="NoSpacing"/>
        <w:jc w:val="center"/>
        <w:rPr>
          <w:b/>
          <w:sz w:val="36"/>
        </w:rPr>
      </w:pPr>
      <w:r w:rsidRPr="00D50A7F">
        <w:rPr>
          <w:b/>
          <w:sz w:val="36"/>
        </w:rPr>
        <w:t>Format and General Instructions</w:t>
      </w:r>
    </w:p>
    <w:p w:rsidR="00D50A7F" w:rsidRDefault="003E7BCB" w:rsidP="00D50A7F">
      <w:pPr>
        <w:pStyle w:val="NoSpacing"/>
        <w:jc w:val="center"/>
        <w:rPr>
          <w:b/>
          <w:sz w:val="36"/>
        </w:rPr>
      </w:pPr>
      <w:r w:rsidRPr="00D50A7F">
        <w:rPr>
          <w:b/>
          <w:sz w:val="36"/>
        </w:rPr>
        <w:t>For</w:t>
      </w:r>
      <w:r w:rsidR="00D50A7F" w:rsidRPr="00D50A7F">
        <w:rPr>
          <w:b/>
          <w:sz w:val="36"/>
        </w:rPr>
        <w:t xml:space="preserve"> Source of Supply Submittals</w:t>
      </w:r>
      <w:r w:rsidR="006126E4">
        <w:rPr>
          <w:b/>
          <w:sz w:val="36"/>
        </w:rPr>
        <w:t xml:space="preserve"> </w:t>
      </w:r>
    </w:p>
    <w:p w:rsidR="00D50A7F" w:rsidRPr="00D50A7F" w:rsidRDefault="00D50A7F" w:rsidP="00D50A7F">
      <w:pPr>
        <w:pStyle w:val="NoSpacing"/>
        <w:jc w:val="center"/>
        <w:rPr>
          <w:sz w:val="36"/>
        </w:rPr>
      </w:pPr>
    </w:p>
    <w:p w:rsidR="00D50A7F" w:rsidRDefault="00B01A7B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>Once a contractor receives</w:t>
      </w:r>
      <w:r w:rsidR="00D50A7F">
        <w:rPr>
          <w:sz w:val="24"/>
        </w:rPr>
        <w:t xml:space="preserve"> the </w:t>
      </w:r>
      <w:r w:rsidR="00D50A7F" w:rsidRPr="00D50A7F">
        <w:rPr>
          <w:b/>
          <w:sz w:val="24"/>
        </w:rPr>
        <w:t>“Notice of Award”</w:t>
      </w:r>
      <w:r w:rsidR="00D50A7F" w:rsidRPr="00D50A7F">
        <w:rPr>
          <w:sz w:val="24"/>
        </w:rPr>
        <w:t>,</w:t>
      </w:r>
      <w:r w:rsidR="00D50A7F">
        <w:rPr>
          <w:sz w:val="24"/>
        </w:rPr>
        <w:t xml:space="preserve"> sources of supply should be submitted.</w:t>
      </w:r>
      <w:r w:rsidR="00D50A7F">
        <w:rPr>
          <w:sz w:val="24"/>
        </w:rPr>
        <w:br/>
      </w:r>
    </w:p>
    <w:p w:rsidR="00D50A7F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>Submittals should be addressed to:</w:t>
      </w:r>
    </w:p>
    <w:p w:rsidR="00D50A7F" w:rsidRDefault="002A3A57" w:rsidP="00D50A7F">
      <w:pPr>
        <w:pStyle w:val="NoSpacing"/>
        <w:tabs>
          <w:tab w:val="left" w:pos="720"/>
        </w:tabs>
        <w:ind w:left="360"/>
        <w:jc w:val="center"/>
        <w:rPr>
          <w:sz w:val="24"/>
        </w:rPr>
      </w:pPr>
      <w:r>
        <w:rPr>
          <w:sz w:val="24"/>
        </w:rPr>
        <w:t>Woodrow Hood</w:t>
      </w:r>
    </w:p>
    <w:p w:rsidR="00D50A7F" w:rsidRDefault="002A3A57" w:rsidP="00D50A7F">
      <w:pPr>
        <w:pStyle w:val="NoSpacing"/>
        <w:tabs>
          <w:tab w:val="left" w:pos="720"/>
        </w:tabs>
        <w:ind w:left="360"/>
        <w:jc w:val="center"/>
        <w:rPr>
          <w:sz w:val="24"/>
        </w:rPr>
      </w:pPr>
      <w:r>
        <w:rPr>
          <w:sz w:val="24"/>
        </w:rPr>
        <w:t>Division Chief</w:t>
      </w:r>
    </w:p>
    <w:p w:rsidR="00D50A7F" w:rsidRDefault="00D50A7F" w:rsidP="00D50A7F">
      <w:pPr>
        <w:pStyle w:val="NoSpacing"/>
        <w:tabs>
          <w:tab w:val="left" w:pos="720"/>
        </w:tabs>
        <w:ind w:left="360"/>
        <w:jc w:val="center"/>
        <w:rPr>
          <w:sz w:val="24"/>
        </w:rPr>
      </w:pPr>
      <w:r>
        <w:rPr>
          <w:sz w:val="24"/>
        </w:rPr>
        <w:t>Maryland State Highway Administration</w:t>
      </w:r>
    </w:p>
    <w:p w:rsidR="00D50A7F" w:rsidRDefault="00D50A7F" w:rsidP="00D50A7F">
      <w:pPr>
        <w:pStyle w:val="NoSpacing"/>
        <w:tabs>
          <w:tab w:val="left" w:pos="720"/>
        </w:tabs>
        <w:ind w:left="360"/>
        <w:jc w:val="center"/>
        <w:rPr>
          <w:sz w:val="24"/>
        </w:rPr>
      </w:pPr>
      <w:r>
        <w:rPr>
          <w:sz w:val="24"/>
        </w:rPr>
        <w:t>7450 Traffic Drive</w:t>
      </w:r>
    </w:p>
    <w:p w:rsidR="00D50A7F" w:rsidRDefault="00D50A7F" w:rsidP="00D50A7F">
      <w:pPr>
        <w:pStyle w:val="NoSpacing"/>
        <w:tabs>
          <w:tab w:val="left" w:pos="720"/>
        </w:tabs>
        <w:ind w:left="360"/>
        <w:jc w:val="center"/>
        <w:rPr>
          <w:sz w:val="24"/>
        </w:rPr>
      </w:pPr>
      <w:r>
        <w:rPr>
          <w:sz w:val="24"/>
        </w:rPr>
        <w:t>Hanover, MD 21076</w:t>
      </w:r>
    </w:p>
    <w:p w:rsidR="00D50A7F" w:rsidRDefault="00465AF2" w:rsidP="00D50A7F">
      <w:pPr>
        <w:pStyle w:val="NoSpacing"/>
        <w:tabs>
          <w:tab w:val="left" w:pos="720"/>
        </w:tabs>
        <w:ind w:left="360"/>
        <w:jc w:val="center"/>
        <w:rPr>
          <w:sz w:val="24"/>
        </w:rPr>
      </w:pPr>
      <w:hyperlink r:id="rId8" w:history="1">
        <w:r w:rsidR="002A3A57" w:rsidRPr="00CC14D4">
          <w:rPr>
            <w:rStyle w:val="Hyperlink"/>
          </w:rPr>
          <w:t>whood@sha.state.md.us</w:t>
        </w:r>
      </w:hyperlink>
      <w:r w:rsidR="002A3A57">
        <w:t xml:space="preserve">; </w:t>
      </w:r>
      <w:hyperlink r:id="rId9" w:history="1">
        <w:r w:rsidR="006F35DB" w:rsidRPr="00BF110D">
          <w:rPr>
            <w:rStyle w:val="Hyperlink"/>
            <w:sz w:val="24"/>
          </w:rPr>
          <w:t>mcoble@sha.state.md.us</w:t>
        </w:r>
      </w:hyperlink>
      <w:r w:rsidR="00CC2078">
        <w:t xml:space="preserve">; </w:t>
      </w:r>
    </w:p>
    <w:p w:rsidR="00D50A7F" w:rsidRDefault="00D50A7F" w:rsidP="00D50A7F">
      <w:pPr>
        <w:pStyle w:val="NoSpacing"/>
        <w:tabs>
          <w:tab w:val="left" w:pos="720"/>
        </w:tabs>
        <w:ind w:left="720"/>
        <w:rPr>
          <w:sz w:val="24"/>
        </w:rPr>
      </w:pPr>
    </w:p>
    <w:p w:rsidR="00D50A7F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Source of supply letters must come from the </w:t>
      </w:r>
      <w:r w:rsidRPr="006F35DB">
        <w:rPr>
          <w:color w:val="FF0000"/>
          <w:sz w:val="24"/>
        </w:rPr>
        <w:t>Prime Contractor</w:t>
      </w:r>
      <w:r>
        <w:rPr>
          <w:sz w:val="24"/>
        </w:rPr>
        <w:t xml:space="preserve"> only.</w:t>
      </w:r>
    </w:p>
    <w:p w:rsidR="00D50A7F" w:rsidRPr="00D50A7F" w:rsidRDefault="00D50A7F" w:rsidP="00D50A7F">
      <w:pPr>
        <w:pStyle w:val="NoSpacing"/>
        <w:tabs>
          <w:tab w:val="left" w:pos="720"/>
        </w:tabs>
        <w:rPr>
          <w:sz w:val="24"/>
        </w:rPr>
      </w:pPr>
    </w:p>
    <w:p w:rsidR="00D50A7F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Submittals should include the SHA </w:t>
      </w:r>
      <w:r w:rsidR="001177FE">
        <w:rPr>
          <w:sz w:val="24"/>
        </w:rPr>
        <w:t>access permit</w:t>
      </w:r>
      <w:r w:rsidR="00055ED5">
        <w:rPr>
          <w:sz w:val="24"/>
        </w:rPr>
        <w:t xml:space="preserve"> number, </w:t>
      </w:r>
      <w:r>
        <w:rPr>
          <w:sz w:val="24"/>
        </w:rPr>
        <w:t>job description</w:t>
      </w:r>
      <w:r w:rsidR="00055ED5">
        <w:rPr>
          <w:sz w:val="24"/>
        </w:rPr>
        <w:t xml:space="preserve"> </w:t>
      </w:r>
      <w:r w:rsidR="00055ED5" w:rsidRPr="00055ED5">
        <w:rPr>
          <w:sz w:val="24"/>
        </w:rPr>
        <w:t>and intended use of the material</w:t>
      </w:r>
      <w:r>
        <w:rPr>
          <w:sz w:val="24"/>
        </w:rPr>
        <w:t>.</w:t>
      </w:r>
    </w:p>
    <w:p w:rsidR="00D50A7F" w:rsidRDefault="00D50A7F" w:rsidP="00D50A7F">
      <w:pPr>
        <w:pStyle w:val="NoSpacing"/>
        <w:tabs>
          <w:tab w:val="left" w:pos="720"/>
        </w:tabs>
        <w:rPr>
          <w:sz w:val="24"/>
        </w:rPr>
      </w:pPr>
    </w:p>
    <w:p w:rsidR="00D50A7F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>Format for source of supply letters:</w:t>
      </w:r>
    </w:p>
    <w:p w:rsidR="00D50A7F" w:rsidRDefault="00D50A7F" w:rsidP="00D50A7F">
      <w:pPr>
        <w:pStyle w:val="NoSpacing"/>
        <w:tabs>
          <w:tab w:val="left" w:pos="720"/>
        </w:tabs>
        <w:rPr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305"/>
        <w:gridCol w:w="2305"/>
      </w:tblGrid>
      <w:tr w:rsidR="001177FE" w:rsidTr="00342E29">
        <w:trPr>
          <w:trHeight w:val="277"/>
        </w:trPr>
        <w:tc>
          <w:tcPr>
            <w:tcW w:w="2304" w:type="dxa"/>
          </w:tcPr>
          <w:p w:rsidR="001177FE" w:rsidRDefault="001177FE" w:rsidP="00342E29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Material</w:t>
            </w:r>
          </w:p>
        </w:tc>
        <w:tc>
          <w:tcPr>
            <w:tcW w:w="2305" w:type="dxa"/>
          </w:tcPr>
          <w:p w:rsidR="001177FE" w:rsidRDefault="001177FE" w:rsidP="00342E29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Supplier</w:t>
            </w:r>
          </w:p>
        </w:tc>
        <w:tc>
          <w:tcPr>
            <w:tcW w:w="2305" w:type="dxa"/>
          </w:tcPr>
          <w:p w:rsidR="001177FE" w:rsidRDefault="001177FE" w:rsidP="00342E29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Manufacturer</w:t>
            </w:r>
          </w:p>
        </w:tc>
      </w:tr>
      <w:tr w:rsidR="001177FE" w:rsidTr="00342E29">
        <w:trPr>
          <w:trHeight w:val="293"/>
        </w:trPr>
        <w:tc>
          <w:tcPr>
            <w:tcW w:w="2304" w:type="dxa"/>
          </w:tcPr>
          <w:p w:rsidR="001177FE" w:rsidRPr="00342E29" w:rsidRDefault="001177FE" w:rsidP="00342E29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Specify (Seed, etc)</w:t>
            </w:r>
          </w:p>
        </w:tc>
        <w:tc>
          <w:tcPr>
            <w:tcW w:w="2305" w:type="dxa"/>
          </w:tcPr>
          <w:p w:rsidR="001177FE" w:rsidRDefault="001177FE" w:rsidP="00342E29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Name &amp; Address</w:t>
            </w:r>
          </w:p>
        </w:tc>
        <w:tc>
          <w:tcPr>
            <w:tcW w:w="2305" w:type="dxa"/>
          </w:tcPr>
          <w:p w:rsidR="001177FE" w:rsidRPr="00342E29" w:rsidRDefault="001177FE" w:rsidP="00342E29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Name &amp; Address</w:t>
            </w:r>
          </w:p>
        </w:tc>
      </w:tr>
    </w:tbl>
    <w:p w:rsidR="00D50A7F" w:rsidRDefault="00342E29" w:rsidP="00D50A7F">
      <w:pPr>
        <w:pStyle w:val="NoSpacing"/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6F35DB">
        <w:rPr>
          <w:sz w:val="24"/>
        </w:rPr>
        <w:t xml:space="preserve">      And use</w:t>
      </w:r>
    </w:p>
    <w:p w:rsidR="006F35DB" w:rsidRDefault="006F35DB" w:rsidP="00D50A7F">
      <w:pPr>
        <w:pStyle w:val="NoSpacing"/>
        <w:tabs>
          <w:tab w:val="left" w:pos="720"/>
        </w:tabs>
        <w:rPr>
          <w:sz w:val="24"/>
        </w:rPr>
      </w:pPr>
    </w:p>
    <w:p w:rsidR="00342E29" w:rsidRDefault="00342E29" w:rsidP="00342E29">
      <w:pPr>
        <w:pStyle w:val="NoSpacing"/>
        <w:tabs>
          <w:tab w:val="left" w:pos="720"/>
        </w:tabs>
        <w:ind w:left="720"/>
        <w:rPr>
          <w:sz w:val="24"/>
        </w:rPr>
      </w:pPr>
      <w:r>
        <w:rPr>
          <w:sz w:val="24"/>
        </w:rPr>
        <w:t xml:space="preserve">Suppliers must be notified </w:t>
      </w:r>
      <w:r w:rsidR="001177FE">
        <w:rPr>
          <w:sz w:val="24"/>
        </w:rPr>
        <w:t>that the materials ordered are for a</w:t>
      </w:r>
      <w:r>
        <w:rPr>
          <w:sz w:val="24"/>
        </w:rPr>
        <w:t xml:space="preserve"> Maryland State</w:t>
      </w:r>
      <w:r w:rsidR="001177FE">
        <w:rPr>
          <w:sz w:val="24"/>
        </w:rPr>
        <w:t xml:space="preserve"> Highway Administration project</w:t>
      </w:r>
      <w:r>
        <w:rPr>
          <w:sz w:val="24"/>
        </w:rPr>
        <w:t>.</w:t>
      </w:r>
    </w:p>
    <w:p w:rsidR="00342E29" w:rsidRDefault="00342E29" w:rsidP="00D50A7F">
      <w:pPr>
        <w:pStyle w:val="NoSpacing"/>
        <w:tabs>
          <w:tab w:val="left" w:pos="720"/>
        </w:tabs>
        <w:rPr>
          <w:sz w:val="24"/>
        </w:rPr>
      </w:pPr>
    </w:p>
    <w:p w:rsidR="00D50A7F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>Specific Materials</w:t>
      </w:r>
      <w:r w:rsidR="00342E29">
        <w:rPr>
          <w:sz w:val="24"/>
        </w:rPr>
        <w:t>:</w:t>
      </w:r>
    </w:p>
    <w:p w:rsidR="00342E29" w:rsidRDefault="00342E29" w:rsidP="00342E29">
      <w:pPr>
        <w:pStyle w:val="NoSpacing"/>
        <w:tabs>
          <w:tab w:val="left" w:pos="720"/>
        </w:tabs>
        <w:rPr>
          <w:sz w:val="24"/>
        </w:rPr>
      </w:pPr>
    </w:p>
    <w:p w:rsidR="00342E29" w:rsidRPr="00342E29" w:rsidRDefault="00342E29" w:rsidP="00342E2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Portland Cement Concrete (PCC): </w:t>
      </w:r>
      <w:r>
        <w:rPr>
          <w:b/>
          <w:sz w:val="24"/>
        </w:rPr>
        <w:t xml:space="preserve"> Under separate cover letter</w:t>
      </w:r>
      <w:r>
        <w:rPr>
          <w:sz w:val="24"/>
        </w:rPr>
        <w:t xml:space="preserve">, submit SHA approved mix design number and indicate producer and plant location to be used </w:t>
      </w:r>
      <w:r w:rsidR="006F35DB">
        <w:rPr>
          <w:sz w:val="24"/>
        </w:rPr>
        <w:t>as well as the use for the concrete, ex. Curb and gutter, sidewalk, etc..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each item.  </w:t>
      </w:r>
      <w:r w:rsidRPr="00342E29">
        <w:rPr>
          <w:b/>
          <w:sz w:val="24"/>
        </w:rPr>
        <w:t>Submittal must be sent to above address.</w:t>
      </w:r>
    </w:p>
    <w:p w:rsidR="00342E29" w:rsidRDefault="00342E29" w:rsidP="00342E2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Hot Mix Asphalt (HMA):  </w:t>
      </w:r>
      <w:r>
        <w:rPr>
          <w:b/>
          <w:sz w:val="24"/>
        </w:rPr>
        <w:t>Under separate cover letter</w:t>
      </w:r>
      <w:r>
        <w:rPr>
          <w:sz w:val="24"/>
        </w:rPr>
        <w:t xml:space="preserve">, submit </w:t>
      </w:r>
      <w:r w:rsidR="00B01A7B">
        <w:rPr>
          <w:sz w:val="24"/>
        </w:rPr>
        <w:t xml:space="preserve">a SHA approved </w:t>
      </w:r>
      <w:r>
        <w:rPr>
          <w:sz w:val="24"/>
        </w:rPr>
        <w:t>Job Mix Formula (JMF) for each HMA Mix Design.</w:t>
      </w:r>
    </w:p>
    <w:p w:rsidR="00342E29" w:rsidRDefault="00342E29" w:rsidP="00342E29">
      <w:pPr>
        <w:pStyle w:val="NoSpacing"/>
        <w:tabs>
          <w:tab w:val="left" w:pos="720"/>
        </w:tabs>
        <w:ind w:left="1440"/>
        <w:rPr>
          <w:b/>
          <w:sz w:val="24"/>
        </w:rPr>
      </w:pPr>
      <w:r w:rsidRPr="00342E29">
        <w:rPr>
          <w:b/>
          <w:sz w:val="24"/>
        </w:rPr>
        <w:t>Submittal must be sent to above address.</w:t>
      </w:r>
    </w:p>
    <w:p w:rsidR="00342E29" w:rsidRDefault="00342E29" w:rsidP="00342E2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Graded Aggregate Base (GAB): </w:t>
      </w:r>
      <w:r>
        <w:rPr>
          <w:b/>
          <w:sz w:val="24"/>
        </w:rPr>
        <w:t>Under separate cover letter</w:t>
      </w:r>
      <w:r>
        <w:rPr>
          <w:sz w:val="24"/>
        </w:rPr>
        <w:t xml:space="preserve">, submit SHA </w:t>
      </w:r>
      <w:r w:rsidR="00B01A7B">
        <w:rPr>
          <w:sz w:val="24"/>
        </w:rPr>
        <w:t xml:space="preserve">approved </w:t>
      </w:r>
      <w:r>
        <w:rPr>
          <w:sz w:val="24"/>
        </w:rPr>
        <w:t xml:space="preserve">mix design number and design information for each item.  GAB orders must be called in </w:t>
      </w:r>
      <w:r w:rsidR="001A7C1E">
        <w:rPr>
          <w:sz w:val="24"/>
        </w:rPr>
        <w:t>24 hrs in advance and informed</w:t>
      </w:r>
      <w:r>
        <w:rPr>
          <w:sz w:val="24"/>
        </w:rPr>
        <w:t xml:space="preserve"> that it is a SHA project.  GAB plant</w:t>
      </w:r>
      <w:r w:rsidR="001A7C1E">
        <w:rPr>
          <w:sz w:val="24"/>
        </w:rPr>
        <w:t xml:space="preserve"> must be given the SHA project n</w:t>
      </w:r>
      <w:r>
        <w:rPr>
          <w:sz w:val="24"/>
        </w:rPr>
        <w:t xml:space="preserve">umber at the time of order and pick up.  </w:t>
      </w:r>
    </w:p>
    <w:p w:rsidR="00342E29" w:rsidRDefault="00342E29" w:rsidP="00342E29">
      <w:pPr>
        <w:pStyle w:val="NoSpacing"/>
        <w:tabs>
          <w:tab w:val="left" w:pos="720"/>
        </w:tabs>
        <w:ind w:left="1440"/>
        <w:rPr>
          <w:sz w:val="24"/>
        </w:rPr>
      </w:pPr>
      <w:r w:rsidRPr="00342E29">
        <w:rPr>
          <w:b/>
          <w:sz w:val="24"/>
        </w:rPr>
        <w:t>Submittal must be sent to above address.</w:t>
      </w:r>
    </w:p>
    <w:p w:rsidR="00342E29" w:rsidRDefault="00342E29" w:rsidP="00342E2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lastRenderedPageBreak/>
        <w:t>Stone (Rip-Rap, #57’s etc): Submit the quarry</w:t>
      </w:r>
      <w:r w:rsidR="00B01A7B">
        <w:rPr>
          <w:sz w:val="24"/>
        </w:rPr>
        <w:t xml:space="preserve"> location</w:t>
      </w:r>
      <w:r>
        <w:rPr>
          <w:sz w:val="24"/>
        </w:rPr>
        <w:t xml:space="preserve"> the </w:t>
      </w:r>
      <w:r w:rsidR="001A7C1E">
        <w:rPr>
          <w:sz w:val="24"/>
        </w:rPr>
        <w:t>materials are</w:t>
      </w:r>
      <w:r>
        <w:rPr>
          <w:sz w:val="24"/>
        </w:rPr>
        <w:t xml:space="preserve"> coming from.</w:t>
      </w:r>
    </w:p>
    <w:p w:rsidR="00342E29" w:rsidRDefault="00342E29" w:rsidP="00342E2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Permanent and Temporary Pavement Marking Materials: Must be submitted with </w:t>
      </w:r>
      <w:r>
        <w:rPr>
          <w:b/>
          <w:sz w:val="24"/>
        </w:rPr>
        <w:t>STR/PMM/SMM numbers</w:t>
      </w:r>
      <w:r>
        <w:rPr>
          <w:sz w:val="24"/>
        </w:rPr>
        <w:t xml:space="preserve"> (found on Qualified Products List).</w:t>
      </w:r>
    </w:p>
    <w:p w:rsidR="00342E29" w:rsidRDefault="00342E29" w:rsidP="00342E2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Geosynthetic materials: Must include </w:t>
      </w:r>
      <w:r w:rsidR="00B01A7B">
        <w:rPr>
          <w:b/>
          <w:sz w:val="24"/>
        </w:rPr>
        <w:t>style</w:t>
      </w:r>
      <w:r>
        <w:rPr>
          <w:b/>
          <w:sz w:val="24"/>
        </w:rPr>
        <w:t xml:space="preserve"> number</w:t>
      </w:r>
      <w:r>
        <w:rPr>
          <w:sz w:val="24"/>
        </w:rPr>
        <w:t xml:space="preserve"> from the NTPEP publication and 4A Certification in SOS Submittal.</w:t>
      </w:r>
    </w:p>
    <w:p w:rsidR="00342E29" w:rsidRPr="00270C4B" w:rsidRDefault="00342E29" w:rsidP="00270C4B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Topsoil: Must be from an approved source and SOS Submittal.  If proposed SOS is not on approved source list a 4A </w:t>
      </w:r>
      <w:r w:rsidR="00270C4B">
        <w:rPr>
          <w:sz w:val="24"/>
        </w:rPr>
        <w:t xml:space="preserve">certification should be attached.  This process can take upwards of 45 days from SOS Submittal to date of approval for use. </w:t>
      </w:r>
    </w:p>
    <w:p w:rsidR="00D50A7F" w:rsidRDefault="00D50A7F" w:rsidP="00D50A7F">
      <w:pPr>
        <w:pStyle w:val="NoSpacing"/>
        <w:tabs>
          <w:tab w:val="left" w:pos="720"/>
        </w:tabs>
        <w:rPr>
          <w:sz w:val="24"/>
        </w:rPr>
      </w:pPr>
    </w:p>
    <w:p w:rsidR="00D50A7F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sz w:val="24"/>
        </w:rPr>
      </w:pPr>
      <w:r>
        <w:rPr>
          <w:sz w:val="24"/>
        </w:rPr>
        <w:t>General</w:t>
      </w:r>
      <w:r w:rsidR="00270C4B">
        <w:rPr>
          <w:sz w:val="24"/>
        </w:rPr>
        <w:t>:</w:t>
      </w:r>
    </w:p>
    <w:p w:rsidR="00270C4B" w:rsidRDefault="00270C4B" w:rsidP="00270C4B">
      <w:pPr>
        <w:pStyle w:val="NoSpacing"/>
        <w:numPr>
          <w:ilvl w:val="1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Source of supply must be submitted for </w:t>
      </w:r>
      <w:r w:rsidRPr="001A7C1E">
        <w:rPr>
          <w:b/>
          <w:sz w:val="24"/>
          <w:u w:val="single"/>
        </w:rPr>
        <w:t>all</w:t>
      </w:r>
      <w:r>
        <w:rPr>
          <w:sz w:val="24"/>
        </w:rPr>
        <w:t xml:space="preserve"> materials and must be </w:t>
      </w:r>
      <w:r w:rsidRPr="001A7C1E">
        <w:rPr>
          <w:b/>
          <w:sz w:val="24"/>
          <w:u w:val="single"/>
        </w:rPr>
        <w:t>APPROVED PRIOR TO USE</w:t>
      </w:r>
      <w:r>
        <w:rPr>
          <w:sz w:val="24"/>
        </w:rPr>
        <w:t>.  Materials subject to testing and must be tested to meet specifications prior to use on job.</w:t>
      </w:r>
    </w:p>
    <w:p w:rsidR="00270C4B" w:rsidRDefault="00270C4B" w:rsidP="00270C4B">
      <w:pPr>
        <w:pStyle w:val="NoSpacing"/>
        <w:numPr>
          <w:ilvl w:val="1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When approved (or denied) by Materials Engineer, a copy of your source letter will be returned with attached notations (notes 1-13), to indicate acceptance procedures.</w:t>
      </w:r>
    </w:p>
    <w:p w:rsidR="00270C4B" w:rsidRDefault="00270C4B" w:rsidP="00270C4B">
      <w:pPr>
        <w:pStyle w:val="NoSpacing"/>
        <w:numPr>
          <w:ilvl w:val="1"/>
          <w:numId w:val="6"/>
        </w:numPr>
        <w:tabs>
          <w:tab w:val="left" w:pos="720"/>
        </w:tabs>
        <w:rPr>
          <w:sz w:val="24"/>
        </w:rPr>
      </w:pPr>
      <w:r w:rsidRPr="001A7C1E">
        <w:rPr>
          <w:b/>
          <w:sz w:val="24"/>
          <w:u w:val="single"/>
        </w:rPr>
        <w:t>ONLY ONCE SOURCE</w:t>
      </w:r>
      <w:r>
        <w:rPr>
          <w:sz w:val="24"/>
        </w:rPr>
        <w:t xml:space="preserve"> is allowed for each material.  If it becomes necessary to change a source later, submit a request for a source change at that time.</w:t>
      </w:r>
    </w:p>
    <w:p w:rsidR="00270C4B" w:rsidRDefault="00270C4B" w:rsidP="00270C4B">
      <w:pPr>
        <w:pStyle w:val="NoSpacing"/>
        <w:numPr>
          <w:ilvl w:val="1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>Submittals from subcontractors must be accompanied by a cover letter from the prime contractor.</w:t>
      </w:r>
    </w:p>
    <w:p w:rsidR="00D50A7F" w:rsidRPr="006F35DB" w:rsidRDefault="00270C4B" w:rsidP="00D50A7F">
      <w:pPr>
        <w:pStyle w:val="NoSpacing"/>
        <w:numPr>
          <w:ilvl w:val="1"/>
          <w:numId w:val="6"/>
        </w:numPr>
        <w:tabs>
          <w:tab w:val="left" w:pos="720"/>
        </w:tabs>
        <w:ind w:left="360"/>
        <w:rPr>
          <w:sz w:val="24"/>
        </w:rPr>
      </w:pPr>
      <w:r w:rsidRPr="006F35DB">
        <w:rPr>
          <w:sz w:val="24"/>
        </w:rPr>
        <w:t>Only one copy of the SOS is needed.  Letter must be a signed</w:t>
      </w:r>
      <w:r w:rsidR="00B01A7B" w:rsidRPr="006F35DB">
        <w:rPr>
          <w:sz w:val="24"/>
        </w:rPr>
        <w:t xml:space="preserve"> and dated</w:t>
      </w:r>
      <w:r w:rsidRPr="006F35DB">
        <w:rPr>
          <w:sz w:val="24"/>
        </w:rPr>
        <w:t xml:space="preserve"> original.  Emailed source of supply with electronic signature acceptable (</w:t>
      </w:r>
      <w:hyperlink r:id="rId10" w:history="1">
        <w:r w:rsidR="006F35DB" w:rsidRPr="006F35DB">
          <w:rPr>
            <w:rStyle w:val="Hyperlink"/>
            <w:sz w:val="24"/>
          </w:rPr>
          <w:t>mcoble@sha.state.md.us</w:t>
        </w:r>
      </w:hyperlink>
      <w:r w:rsidR="001A7C1E" w:rsidRPr="006F35DB">
        <w:rPr>
          <w:sz w:val="24"/>
        </w:rPr>
        <w:t xml:space="preserve">; </w:t>
      </w:r>
      <w:hyperlink r:id="rId11" w:history="1">
        <w:r w:rsidR="006F35DB" w:rsidRPr="00BF110D">
          <w:rPr>
            <w:rStyle w:val="Hyperlink"/>
            <w:sz w:val="24"/>
          </w:rPr>
          <w:t>whood@sha.state.md.us</w:t>
        </w:r>
      </w:hyperlink>
      <w:r w:rsidR="000461CD">
        <w:t>;</w:t>
      </w:r>
      <w:r w:rsidR="006F35DB">
        <w:rPr>
          <w:sz w:val="24"/>
        </w:rPr>
        <w:t>)</w:t>
      </w:r>
    </w:p>
    <w:p w:rsidR="006F35DB" w:rsidRPr="006F35DB" w:rsidRDefault="006F35DB" w:rsidP="006F35DB">
      <w:pPr>
        <w:pStyle w:val="NoSpacing"/>
        <w:tabs>
          <w:tab w:val="left" w:pos="720"/>
        </w:tabs>
        <w:ind w:left="360"/>
        <w:rPr>
          <w:sz w:val="24"/>
        </w:rPr>
      </w:pPr>
    </w:p>
    <w:p w:rsidR="00D50A7F" w:rsidRPr="00816646" w:rsidRDefault="00D50A7F" w:rsidP="00D50A7F">
      <w:pPr>
        <w:pStyle w:val="NoSpacing"/>
        <w:numPr>
          <w:ilvl w:val="0"/>
          <w:numId w:val="3"/>
        </w:numPr>
        <w:tabs>
          <w:tab w:val="left" w:pos="720"/>
        </w:tabs>
        <w:rPr>
          <w:b/>
          <w:color w:val="0070C0"/>
          <w:sz w:val="24"/>
        </w:rPr>
      </w:pPr>
      <w:r w:rsidRPr="001A7C1E">
        <w:rPr>
          <w:b/>
          <w:sz w:val="24"/>
        </w:rPr>
        <w:t>For Questions</w:t>
      </w:r>
      <w:r w:rsidR="001A7C1E" w:rsidRPr="001A7C1E">
        <w:rPr>
          <w:b/>
          <w:sz w:val="24"/>
        </w:rPr>
        <w:t xml:space="preserve"> regarding source of supply submittals or monthly materials clearance submittals call</w:t>
      </w:r>
      <w:r w:rsidR="00816646">
        <w:rPr>
          <w:b/>
          <w:sz w:val="24"/>
        </w:rPr>
        <w:t xml:space="preserve"> </w:t>
      </w:r>
      <w:r w:rsidR="001A7C1E" w:rsidRPr="001A7C1E">
        <w:rPr>
          <w:b/>
          <w:sz w:val="24"/>
        </w:rPr>
        <w:t xml:space="preserve"> </w:t>
      </w:r>
      <w:r w:rsidR="006F35DB" w:rsidRPr="00816646">
        <w:rPr>
          <w:b/>
          <w:color w:val="0070C0"/>
          <w:sz w:val="24"/>
          <w:u w:val="single"/>
        </w:rPr>
        <w:t>Marvin Coble 443 572-5167</w:t>
      </w:r>
      <w:r w:rsidR="001A7C1E" w:rsidRPr="00816646">
        <w:rPr>
          <w:b/>
          <w:color w:val="0070C0"/>
          <w:sz w:val="24"/>
        </w:rPr>
        <w:t xml:space="preserve"> </w:t>
      </w:r>
    </w:p>
    <w:p w:rsidR="001A7C1E" w:rsidRDefault="001A7C1E" w:rsidP="001A7C1E">
      <w:pPr>
        <w:pStyle w:val="NoSpacing"/>
        <w:tabs>
          <w:tab w:val="left" w:pos="720"/>
        </w:tabs>
        <w:rPr>
          <w:b/>
          <w:sz w:val="24"/>
        </w:rPr>
      </w:pPr>
    </w:p>
    <w:p w:rsidR="001A7C1E" w:rsidRDefault="001A7C1E">
      <w:pPr>
        <w:rPr>
          <w:b/>
          <w:sz w:val="24"/>
        </w:rPr>
      </w:pPr>
      <w:r>
        <w:rPr>
          <w:b/>
          <w:sz w:val="24"/>
        </w:rPr>
        <w:br w:type="page"/>
      </w:r>
    </w:p>
    <w:p w:rsidR="001A7C1E" w:rsidRDefault="001A7C1E" w:rsidP="001A7C1E">
      <w:pPr>
        <w:pStyle w:val="NoSpacing"/>
        <w:tabs>
          <w:tab w:val="left" w:pos="720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Source of </w:t>
      </w:r>
      <w:r w:rsidRPr="00D50A7F">
        <w:rPr>
          <w:b/>
          <w:sz w:val="36"/>
        </w:rPr>
        <w:t>Supply</w:t>
      </w:r>
      <w:r>
        <w:rPr>
          <w:b/>
          <w:sz w:val="36"/>
        </w:rPr>
        <w:t xml:space="preserve"> &amp; Material Clearance</w:t>
      </w:r>
    </w:p>
    <w:p w:rsidR="001A7C1E" w:rsidRDefault="001A7C1E" w:rsidP="001A7C1E">
      <w:pPr>
        <w:pStyle w:val="NoSpacing"/>
        <w:tabs>
          <w:tab w:val="left" w:pos="720"/>
        </w:tabs>
        <w:jc w:val="center"/>
        <w:rPr>
          <w:b/>
          <w:sz w:val="36"/>
        </w:rPr>
      </w:pPr>
      <w:r>
        <w:rPr>
          <w:b/>
          <w:sz w:val="36"/>
        </w:rPr>
        <w:t>Tips for General Contractors</w:t>
      </w:r>
    </w:p>
    <w:p w:rsidR="001A7C1E" w:rsidRDefault="001A7C1E" w:rsidP="001A7C1E">
      <w:pPr>
        <w:pStyle w:val="NoSpacing"/>
        <w:tabs>
          <w:tab w:val="left" w:pos="720"/>
        </w:tabs>
        <w:jc w:val="center"/>
        <w:rPr>
          <w:b/>
          <w:sz w:val="36"/>
        </w:rPr>
      </w:pP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Use attached format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Submit early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Anticipate subcontractors needs</w:t>
      </w:r>
    </w:p>
    <w:p w:rsidR="001A7C1E" w:rsidRDefault="00B01A7B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Review as s</w:t>
      </w:r>
      <w:r w:rsidR="001A7C1E">
        <w:rPr>
          <w:sz w:val="24"/>
        </w:rPr>
        <w:t xml:space="preserve">oon as </w:t>
      </w:r>
      <w:r>
        <w:rPr>
          <w:sz w:val="24"/>
        </w:rPr>
        <w:t>you receive</w:t>
      </w:r>
      <w:r w:rsidR="001A7C1E">
        <w:rPr>
          <w:sz w:val="24"/>
        </w:rPr>
        <w:t xml:space="preserve"> </w:t>
      </w:r>
      <w:r>
        <w:rPr>
          <w:sz w:val="24"/>
        </w:rPr>
        <w:t xml:space="preserve">a </w:t>
      </w:r>
      <w:r w:rsidR="001A7C1E">
        <w:rPr>
          <w:sz w:val="24"/>
        </w:rPr>
        <w:t>“REVIEWED and NOTED” source of supply letter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Give a copy to subcontractors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 xml:space="preserve">Inform all vendors that materials are </w:t>
      </w:r>
      <w:r w:rsidR="00B01A7B">
        <w:rPr>
          <w:sz w:val="24"/>
        </w:rPr>
        <w:t>for</w:t>
      </w:r>
      <w:r>
        <w:rPr>
          <w:sz w:val="24"/>
        </w:rPr>
        <w:t xml:space="preserve"> a Maryland SHA Project and the type of acceptance documentation you will need as per your returned “</w:t>
      </w:r>
      <w:r w:rsidR="00B01A7B">
        <w:rPr>
          <w:sz w:val="24"/>
        </w:rPr>
        <w:t>REVIEWED</w:t>
      </w:r>
      <w:r>
        <w:rPr>
          <w:sz w:val="24"/>
        </w:rPr>
        <w:t xml:space="preserve"> and NOTED” source letter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Have all necessary acceptance documentation delivered to the project when the material is delivered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Remind all subcontractors to bring documents necessary for their materials when they arrive at the project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Review “acceptance documents” from vendors and subs to be sure they meet the requirements for materials acceptance as per the source letter and Maryland Spec. TC1.02</w:t>
      </w:r>
    </w:p>
    <w:p w:rsidR="001A7C1E" w:rsidRDefault="001A7C1E" w:rsidP="001A7C1E">
      <w:pPr>
        <w:pStyle w:val="NoSpacing"/>
        <w:numPr>
          <w:ilvl w:val="0"/>
          <w:numId w:val="7"/>
        </w:numPr>
        <w:ind w:hanging="810"/>
        <w:rPr>
          <w:sz w:val="24"/>
        </w:rPr>
      </w:pPr>
      <w:r>
        <w:rPr>
          <w:sz w:val="24"/>
        </w:rPr>
        <w:t>Review with the Project Engineer, on a regular basis, the materials status of your job</w:t>
      </w:r>
    </w:p>
    <w:p w:rsidR="001A7C1E" w:rsidRDefault="001A7C1E" w:rsidP="001A7C1E">
      <w:pPr>
        <w:pStyle w:val="NoSpacing"/>
        <w:rPr>
          <w:sz w:val="24"/>
        </w:rPr>
      </w:pPr>
    </w:p>
    <w:p w:rsidR="001A7C1E" w:rsidRDefault="001A7C1E" w:rsidP="001A7C1E">
      <w:pPr>
        <w:pStyle w:val="NoSpacing"/>
        <w:rPr>
          <w:sz w:val="24"/>
        </w:rPr>
      </w:pPr>
      <w:r>
        <w:rPr>
          <w:sz w:val="24"/>
        </w:rPr>
        <w:t xml:space="preserve">If you have any questions or need further guidance do not hesitate to contact </w:t>
      </w:r>
      <w:r w:rsidR="006F35DB">
        <w:rPr>
          <w:sz w:val="24"/>
        </w:rPr>
        <w:t>me</w:t>
      </w:r>
      <w:r>
        <w:rPr>
          <w:sz w:val="24"/>
        </w:rPr>
        <w:t>:</w:t>
      </w:r>
    </w:p>
    <w:p w:rsidR="001A7C1E" w:rsidRDefault="001A7C1E" w:rsidP="001A7C1E">
      <w:pPr>
        <w:pStyle w:val="NoSpacing"/>
        <w:rPr>
          <w:sz w:val="24"/>
        </w:rPr>
      </w:pPr>
    </w:p>
    <w:p w:rsidR="001A7C1E" w:rsidRDefault="001A7C1E" w:rsidP="001A7C1E">
      <w:pPr>
        <w:pStyle w:val="NoSpacing"/>
        <w:rPr>
          <w:sz w:val="24"/>
        </w:rPr>
      </w:pPr>
    </w:p>
    <w:p w:rsidR="001A7C1E" w:rsidRDefault="001A7C1E" w:rsidP="001A7C1E">
      <w:pPr>
        <w:pStyle w:val="NoSpacing"/>
        <w:rPr>
          <w:sz w:val="24"/>
        </w:rPr>
      </w:pPr>
      <w:r>
        <w:rPr>
          <w:sz w:val="24"/>
        </w:rPr>
        <w:t xml:space="preserve">ME – </w:t>
      </w:r>
      <w:r w:rsidR="006F35DB">
        <w:rPr>
          <w:sz w:val="24"/>
        </w:rPr>
        <w:t>Marvin Coble</w:t>
      </w:r>
      <w:r>
        <w:rPr>
          <w:sz w:val="24"/>
        </w:rPr>
        <w:t xml:space="preserve"> – </w:t>
      </w:r>
      <w:hyperlink r:id="rId12" w:history="1">
        <w:r w:rsidR="006F35DB" w:rsidRPr="00BF110D">
          <w:rPr>
            <w:rStyle w:val="Hyperlink"/>
            <w:sz w:val="24"/>
          </w:rPr>
          <w:t>mcoble@sha.state.md.us</w:t>
        </w:r>
      </w:hyperlink>
      <w:r>
        <w:rPr>
          <w:sz w:val="24"/>
        </w:rPr>
        <w:t xml:space="preserve"> – (443)572-</w:t>
      </w:r>
      <w:r w:rsidR="006F35DB">
        <w:rPr>
          <w:sz w:val="24"/>
        </w:rPr>
        <w:t>5167</w:t>
      </w:r>
    </w:p>
    <w:p w:rsidR="001A7C1E" w:rsidRDefault="001A7C1E" w:rsidP="001A7C1E">
      <w:pPr>
        <w:pStyle w:val="NoSpacing"/>
        <w:rPr>
          <w:sz w:val="24"/>
        </w:rPr>
      </w:pPr>
    </w:p>
    <w:p w:rsidR="001A7C1E" w:rsidRDefault="001A7C1E" w:rsidP="001A7C1E">
      <w:pPr>
        <w:pStyle w:val="NoSpacing"/>
        <w:rPr>
          <w:sz w:val="24"/>
        </w:rPr>
      </w:pPr>
    </w:p>
    <w:p w:rsidR="001A7C1E" w:rsidRDefault="001A7C1E">
      <w:pPr>
        <w:rPr>
          <w:sz w:val="24"/>
        </w:rPr>
      </w:pPr>
      <w:r>
        <w:rPr>
          <w:sz w:val="24"/>
        </w:rPr>
        <w:br w:type="page"/>
      </w:r>
    </w:p>
    <w:p w:rsidR="001A7C1E" w:rsidRDefault="001A7C1E" w:rsidP="001A7C1E">
      <w:pPr>
        <w:pStyle w:val="NoSpacing"/>
        <w:tabs>
          <w:tab w:val="left" w:pos="720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Qualified Products List</w:t>
      </w:r>
    </w:p>
    <w:p w:rsidR="001A7C1E" w:rsidRDefault="001A7C1E" w:rsidP="001A7C1E">
      <w:pPr>
        <w:pStyle w:val="NoSpacing"/>
        <w:tabs>
          <w:tab w:val="left" w:pos="720"/>
        </w:tabs>
        <w:jc w:val="center"/>
        <w:rPr>
          <w:b/>
          <w:sz w:val="36"/>
        </w:rPr>
      </w:pPr>
      <w:r>
        <w:rPr>
          <w:b/>
          <w:sz w:val="36"/>
        </w:rPr>
        <w:t>Tips and Guidance</w:t>
      </w:r>
    </w:p>
    <w:p w:rsidR="001A7C1E" w:rsidRDefault="001A7C1E" w:rsidP="001A7C1E">
      <w:pPr>
        <w:pStyle w:val="NoSpacing"/>
        <w:tabs>
          <w:tab w:val="left" w:pos="720"/>
        </w:tabs>
        <w:jc w:val="center"/>
        <w:rPr>
          <w:b/>
          <w:sz w:val="36"/>
        </w:rPr>
      </w:pPr>
    </w:p>
    <w:p w:rsidR="001A7C1E" w:rsidRDefault="00896381" w:rsidP="001A7C1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Go to the SHA webpage: </w:t>
      </w:r>
      <w:hyperlink r:id="rId13" w:history="1">
        <w:r w:rsidRPr="006C37B7">
          <w:rPr>
            <w:rStyle w:val="Hyperlink"/>
            <w:sz w:val="24"/>
          </w:rPr>
          <w:t>www.marylandroads.com</w:t>
        </w:r>
      </w:hyperlink>
      <w:r>
        <w:rPr>
          <w:sz w:val="24"/>
        </w:rPr>
        <w:t xml:space="preserve"> </w:t>
      </w:r>
    </w:p>
    <w:p w:rsidR="001A7C1E" w:rsidRDefault="00896381" w:rsidP="001A7C1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Click the Business Center Tab</w:t>
      </w:r>
    </w:p>
    <w:p w:rsidR="001A7C1E" w:rsidRDefault="00896381" w:rsidP="001A7C1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Click the Standards and Specifications Tab</w:t>
      </w:r>
    </w:p>
    <w:p w:rsidR="00896381" w:rsidRDefault="00896381" w:rsidP="001A7C1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Click the Qualified Products List Tab</w:t>
      </w:r>
    </w:p>
    <w:p w:rsidR="00896381" w:rsidRDefault="00896381" w:rsidP="00896381">
      <w:pPr>
        <w:pStyle w:val="NoSpacing"/>
        <w:rPr>
          <w:sz w:val="24"/>
        </w:rPr>
      </w:pPr>
    </w:p>
    <w:p w:rsidR="00896381" w:rsidRDefault="00896381" w:rsidP="00896381">
      <w:pPr>
        <w:pStyle w:val="NoSpacing"/>
        <w:rPr>
          <w:sz w:val="24"/>
        </w:rPr>
      </w:pPr>
      <w:r>
        <w:rPr>
          <w:sz w:val="24"/>
        </w:rPr>
        <w:t>The QPL is a working document that gets updated frequently.  These materials are qualified to be submitted for use on Maryland State Highway Projects.  There are no pre-approved materials.</w:t>
      </w:r>
    </w:p>
    <w:p w:rsidR="001A7C1E" w:rsidRDefault="001A7C1E" w:rsidP="001A7C1E">
      <w:pPr>
        <w:pStyle w:val="NoSpacing"/>
        <w:rPr>
          <w:sz w:val="24"/>
        </w:rPr>
      </w:pPr>
    </w:p>
    <w:p w:rsidR="00896381" w:rsidRDefault="00896381">
      <w:pPr>
        <w:rPr>
          <w:sz w:val="24"/>
        </w:rPr>
      </w:pPr>
      <w:r>
        <w:rPr>
          <w:sz w:val="24"/>
        </w:rPr>
        <w:br w:type="page"/>
      </w:r>
    </w:p>
    <w:p w:rsidR="00896381" w:rsidRDefault="00896381" w:rsidP="00896381">
      <w:pPr>
        <w:pStyle w:val="NoSpacing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733107" cy="1190846"/>
            <wp:effectExtent l="0" t="0" r="443" b="0"/>
            <wp:docPr id="1" name="Picture 1" descr="C:\Documents and Settings\rergott1\Local Settings\Temporary Internet Files\Content.IE5\H5BDF33J\MC900442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rgott1\Local Settings\Temporary Internet Files\Content.IE5\H5BDF33J\MC900442128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17" cy="119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81" w:rsidRDefault="00896381" w:rsidP="00896381">
      <w:pPr>
        <w:pStyle w:val="NoSpacing"/>
        <w:jc w:val="center"/>
        <w:rPr>
          <w:sz w:val="24"/>
        </w:rPr>
      </w:pPr>
      <w:r>
        <w:rPr>
          <w:sz w:val="24"/>
        </w:rPr>
        <w:t>Serious Business</w:t>
      </w:r>
    </w:p>
    <w:p w:rsidR="00896381" w:rsidRDefault="00896381" w:rsidP="00896381">
      <w:pPr>
        <w:pStyle w:val="NoSpacing"/>
        <w:jc w:val="center"/>
        <w:rPr>
          <w:sz w:val="24"/>
        </w:rPr>
      </w:pPr>
      <w:r>
        <w:rPr>
          <w:sz w:val="24"/>
        </w:rPr>
        <w:t xml:space="preserve">111 The Way it </w:t>
      </w:r>
      <w:proofErr w:type="gramStart"/>
      <w:r>
        <w:rPr>
          <w:sz w:val="24"/>
        </w:rPr>
        <w:t>Should</w:t>
      </w:r>
      <w:proofErr w:type="gramEnd"/>
      <w:r>
        <w:rPr>
          <w:sz w:val="24"/>
        </w:rPr>
        <w:t xml:space="preserve"> Be Way</w:t>
      </w:r>
    </w:p>
    <w:p w:rsidR="00896381" w:rsidRDefault="00896381" w:rsidP="00896381">
      <w:pPr>
        <w:pStyle w:val="NoSpacing"/>
        <w:jc w:val="center"/>
        <w:rPr>
          <w:sz w:val="24"/>
        </w:rPr>
      </w:pPr>
      <w:r>
        <w:rPr>
          <w:sz w:val="24"/>
        </w:rPr>
        <w:t>Baltimore, Maryland 21061</w:t>
      </w:r>
    </w:p>
    <w:p w:rsidR="00896381" w:rsidRDefault="00896381" w:rsidP="00896381">
      <w:pPr>
        <w:pStyle w:val="NoSpacing"/>
        <w:jc w:val="center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February 1, 2010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Default="00816646" w:rsidP="001A7C1E">
      <w:pPr>
        <w:pStyle w:val="NoSpacing"/>
        <w:rPr>
          <w:sz w:val="24"/>
        </w:rPr>
      </w:pPr>
      <w:r>
        <w:rPr>
          <w:sz w:val="24"/>
        </w:rPr>
        <w:t>Mr. Marvin Coble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Materials Engineer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Office of Materials Technology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7450 Traffic Drive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Hanover, Maryland 21076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Project</w:t>
      </w:r>
      <w:r w:rsidR="001177FE">
        <w:rPr>
          <w:sz w:val="24"/>
        </w:rPr>
        <w:t xml:space="preserve"> #</w:t>
      </w:r>
      <w:r>
        <w:rPr>
          <w:sz w:val="24"/>
        </w:rPr>
        <w:t xml:space="preserve"> – </w:t>
      </w:r>
      <w:r w:rsidR="001177FE">
        <w:rPr>
          <w:sz w:val="24"/>
        </w:rPr>
        <w:t>09-AP-OL-011-10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ab/>
      </w:r>
      <w:r w:rsidR="001177FE">
        <w:rPr>
          <w:sz w:val="24"/>
        </w:rPr>
        <w:t>New Wal-Mart on Main Street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ab/>
      </w:r>
    </w:p>
    <w:p w:rsidR="00896381" w:rsidRDefault="00DA4598" w:rsidP="001A7C1E">
      <w:pPr>
        <w:pStyle w:val="NoSpacing"/>
        <w:rPr>
          <w:sz w:val="24"/>
        </w:rPr>
      </w:pPr>
      <w:r>
        <w:rPr>
          <w:sz w:val="24"/>
        </w:rPr>
        <w:t>Dear Mr. Coble</w:t>
      </w:r>
      <w:r w:rsidR="00896381">
        <w:rPr>
          <w:sz w:val="24"/>
        </w:rPr>
        <w:t>,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ab/>
        <w:t xml:space="preserve">We are submitting the following for your </w:t>
      </w:r>
      <w:r w:rsidR="00B01A7B">
        <w:rPr>
          <w:sz w:val="24"/>
        </w:rPr>
        <w:t>approval</w:t>
      </w:r>
      <w:r>
        <w:rPr>
          <w:sz w:val="24"/>
        </w:rPr>
        <w:t xml:space="preserve"> for the above referenced project.</w:t>
      </w:r>
    </w:p>
    <w:p w:rsidR="00896381" w:rsidRDefault="00896381" w:rsidP="001A7C1E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305"/>
        <w:gridCol w:w="2305"/>
      </w:tblGrid>
      <w:tr w:rsidR="001177FE" w:rsidTr="00896381">
        <w:trPr>
          <w:trHeight w:val="277"/>
        </w:trPr>
        <w:tc>
          <w:tcPr>
            <w:tcW w:w="2304" w:type="dxa"/>
          </w:tcPr>
          <w:p w:rsidR="001177FE" w:rsidRDefault="001177FE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Material</w:t>
            </w:r>
          </w:p>
        </w:tc>
        <w:tc>
          <w:tcPr>
            <w:tcW w:w="2305" w:type="dxa"/>
          </w:tcPr>
          <w:p w:rsidR="001177FE" w:rsidRDefault="001177FE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Supplier</w:t>
            </w:r>
          </w:p>
        </w:tc>
        <w:tc>
          <w:tcPr>
            <w:tcW w:w="2305" w:type="dxa"/>
          </w:tcPr>
          <w:p w:rsidR="001177FE" w:rsidRDefault="001177FE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Manufacturer</w:t>
            </w:r>
          </w:p>
        </w:tc>
      </w:tr>
      <w:tr w:rsidR="001177FE" w:rsidTr="00896381">
        <w:trPr>
          <w:trHeight w:val="293"/>
        </w:trPr>
        <w:tc>
          <w:tcPr>
            <w:tcW w:w="2304" w:type="dxa"/>
          </w:tcPr>
          <w:p w:rsidR="001177FE" w:rsidRDefault="001177FE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Specify (Seed, etc)</w:t>
            </w:r>
          </w:p>
          <w:p w:rsidR="00816646" w:rsidRPr="00342E29" w:rsidRDefault="00816646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 use</w:t>
            </w:r>
          </w:p>
        </w:tc>
        <w:tc>
          <w:tcPr>
            <w:tcW w:w="2305" w:type="dxa"/>
          </w:tcPr>
          <w:p w:rsidR="001177FE" w:rsidRDefault="001177FE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Name &amp; Address</w:t>
            </w:r>
          </w:p>
        </w:tc>
        <w:tc>
          <w:tcPr>
            <w:tcW w:w="2305" w:type="dxa"/>
          </w:tcPr>
          <w:p w:rsidR="001177FE" w:rsidRPr="00342E29" w:rsidRDefault="001177FE" w:rsidP="00896381">
            <w:pPr>
              <w:pStyle w:val="NoSpacing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Name &amp; Address</w:t>
            </w:r>
          </w:p>
        </w:tc>
      </w:tr>
    </w:tbl>
    <w:p w:rsidR="00896381" w:rsidRDefault="00896381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</w:p>
    <w:p w:rsidR="00816646" w:rsidRDefault="00816646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Your approval is greatly appreciated.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 xml:space="preserve">Should you require any </w:t>
      </w:r>
      <w:r w:rsidR="00B01A7B">
        <w:rPr>
          <w:sz w:val="24"/>
        </w:rPr>
        <w:t>additional</w:t>
      </w:r>
      <w:r>
        <w:rPr>
          <w:sz w:val="24"/>
        </w:rPr>
        <w:t xml:space="preserve"> information please contact the undersigned at (123)555-5555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Pr="00896381" w:rsidRDefault="00896381" w:rsidP="001A7C1E">
      <w:pPr>
        <w:pStyle w:val="NoSpacing"/>
        <w:rPr>
          <w:sz w:val="36"/>
        </w:rPr>
      </w:pPr>
      <w:r>
        <w:rPr>
          <w:sz w:val="24"/>
        </w:rPr>
        <w:t>Very truly yours,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Pr="00896381" w:rsidRDefault="00896381" w:rsidP="001A7C1E">
      <w:pPr>
        <w:pStyle w:val="NoSpacing"/>
        <w:rPr>
          <w:rFonts w:ascii="Kunstler Script" w:hAnsi="Kunstler Script"/>
          <w:b/>
          <w:color w:val="548DD4" w:themeColor="text2" w:themeTint="99"/>
          <w:sz w:val="56"/>
        </w:rPr>
      </w:pPr>
      <w:r w:rsidRPr="00896381">
        <w:rPr>
          <w:rFonts w:ascii="Kunstler Script" w:hAnsi="Kunstler Script"/>
          <w:b/>
          <w:color w:val="548DD4" w:themeColor="text2" w:themeTint="99"/>
          <w:sz w:val="56"/>
        </w:rPr>
        <w:t>John Doe</w:t>
      </w:r>
    </w:p>
    <w:p w:rsidR="00896381" w:rsidRDefault="00896381" w:rsidP="001A7C1E">
      <w:pPr>
        <w:pStyle w:val="NoSpacing"/>
        <w:rPr>
          <w:sz w:val="24"/>
        </w:rPr>
      </w:pP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John Doe</w:t>
      </w:r>
    </w:p>
    <w:p w:rsidR="00896381" w:rsidRDefault="00896381" w:rsidP="001A7C1E">
      <w:pPr>
        <w:pStyle w:val="NoSpacing"/>
        <w:rPr>
          <w:sz w:val="24"/>
        </w:rPr>
      </w:pPr>
      <w:r>
        <w:rPr>
          <w:sz w:val="24"/>
        </w:rPr>
        <w:t>Project Manager</w:t>
      </w:r>
    </w:p>
    <w:p w:rsidR="00896381" w:rsidRPr="00896381" w:rsidRDefault="00896381" w:rsidP="00896381">
      <w:pPr>
        <w:pStyle w:val="Footer"/>
        <w:jc w:val="center"/>
        <w:rPr>
          <w:b/>
          <w:i/>
          <w:sz w:val="96"/>
        </w:rPr>
      </w:pPr>
      <w:r>
        <w:rPr>
          <w:b/>
          <w:i/>
          <w:sz w:val="96"/>
        </w:rPr>
        <w:t>SA</w:t>
      </w:r>
      <w:r w:rsidRPr="00896381">
        <w:rPr>
          <w:b/>
          <w:i/>
          <w:sz w:val="96"/>
        </w:rPr>
        <w:t>MPLE SOURCE LETTER</w:t>
      </w:r>
    </w:p>
    <w:sectPr w:rsidR="00896381" w:rsidRPr="00896381" w:rsidSect="00D50A7F">
      <w:footerReference w:type="default" r:id="rId15"/>
      <w:pgSz w:w="12240" w:h="15840"/>
      <w:pgMar w:top="81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C2" w:rsidRDefault="00080CC2" w:rsidP="00896381">
      <w:pPr>
        <w:spacing w:after="0" w:line="240" w:lineRule="auto"/>
      </w:pPr>
      <w:r>
        <w:separator/>
      </w:r>
    </w:p>
  </w:endnote>
  <w:endnote w:type="continuationSeparator" w:id="0">
    <w:p w:rsidR="00080CC2" w:rsidRDefault="00080CC2" w:rsidP="0089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81" w:rsidRPr="00896381" w:rsidRDefault="00896381" w:rsidP="00896381">
    <w:pPr>
      <w:pStyle w:val="Footer"/>
      <w:jc w:val="center"/>
      <w:rPr>
        <w:b/>
        <w:i/>
        <w:sz w:val="9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C2" w:rsidRDefault="00080CC2" w:rsidP="00896381">
      <w:pPr>
        <w:spacing w:after="0" w:line="240" w:lineRule="auto"/>
      </w:pPr>
      <w:r>
        <w:separator/>
      </w:r>
    </w:p>
  </w:footnote>
  <w:footnote w:type="continuationSeparator" w:id="0">
    <w:p w:rsidR="00080CC2" w:rsidRDefault="00080CC2" w:rsidP="0089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09"/>
    <w:multiLevelType w:val="hybridMultilevel"/>
    <w:tmpl w:val="3CC251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9590C"/>
    <w:multiLevelType w:val="hybridMultilevel"/>
    <w:tmpl w:val="C5CA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FB4"/>
    <w:multiLevelType w:val="hybridMultilevel"/>
    <w:tmpl w:val="FE66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7C76"/>
    <w:multiLevelType w:val="hybridMultilevel"/>
    <w:tmpl w:val="0D643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0A4B91"/>
    <w:multiLevelType w:val="hybridMultilevel"/>
    <w:tmpl w:val="1AC0A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F7751"/>
    <w:multiLevelType w:val="hybridMultilevel"/>
    <w:tmpl w:val="46DE1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541305"/>
    <w:multiLevelType w:val="hybridMultilevel"/>
    <w:tmpl w:val="D0C2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75AF9"/>
    <w:multiLevelType w:val="hybridMultilevel"/>
    <w:tmpl w:val="A59CC7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B00C17"/>
    <w:multiLevelType w:val="hybridMultilevel"/>
    <w:tmpl w:val="19089C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7F"/>
    <w:rsid w:val="000461CD"/>
    <w:rsid w:val="000532A8"/>
    <w:rsid w:val="00055ED5"/>
    <w:rsid w:val="00080CC2"/>
    <w:rsid w:val="001177FE"/>
    <w:rsid w:val="001777EA"/>
    <w:rsid w:val="001A7C1E"/>
    <w:rsid w:val="002020DB"/>
    <w:rsid w:val="00270C4B"/>
    <w:rsid w:val="002A3A57"/>
    <w:rsid w:val="002F2E1E"/>
    <w:rsid w:val="00342E29"/>
    <w:rsid w:val="003E7BCB"/>
    <w:rsid w:val="00440DF0"/>
    <w:rsid w:val="00465AF2"/>
    <w:rsid w:val="006126E4"/>
    <w:rsid w:val="00646E14"/>
    <w:rsid w:val="006D131C"/>
    <w:rsid w:val="006F35DB"/>
    <w:rsid w:val="00710D90"/>
    <w:rsid w:val="00815DB5"/>
    <w:rsid w:val="00816646"/>
    <w:rsid w:val="00827CE7"/>
    <w:rsid w:val="00857A9F"/>
    <w:rsid w:val="00896381"/>
    <w:rsid w:val="0096368A"/>
    <w:rsid w:val="009A228E"/>
    <w:rsid w:val="00AE3DC3"/>
    <w:rsid w:val="00B01A7B"/>
    <w:rsid w:val="00C63BB5"/>
    <w:rsid w:val="00CC0B76"/>
    <w:rsid w:val="00CC2078"/>
    <w:rsid w:val="00D50A7F"/>
    <w:rsid w:val="00D94C96"/>
    <w:rsid w:val="00DA4598"/>
    <w:rsid w:val="00DE633F"/>
    <w:rsid w:val="00E60557"/>
    <w:rsid w:val="00FB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A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381"/>
  </w:style>
  <w:style w:type="paragraph" w:styleId="Footer">
    <w:name w:val="footer"/>
    <w:basedOn w:val="Normal"/>
    <w:link w:val="FooterChar"/>
    <w:uiPriority w:val="99"/>
    <w:unhideWhenUsed/>
    <w:rsid w:val="0089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81"/>
  </w:style>
  <w:style w:type="paragraph" w:styleId="BalloonText">
    <w:name w:val="Balloon Text"/>
    <w:basedOn w:val="Normal"/>
    <w:link w:val="BalloonTextChar"/>
    <w:uiPriority w:val="99"/>
    <w:semiHidden/>
    <w:unhideWhenUsed/>
    <w:rsid w:val="0089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od@sha.state.md.us" TargetMode="External"/><Relationship Id="rId13" Type="http://schemas.openxmlformats.org/officeDocument/2006/relationships/hyperlink" Target="http://www.marylandroads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oble@sha.state.md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ood@sha.state.md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coble@sha.state.md.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coble@sha.state.md.u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Number xmlns="b5f66c85-6cb3-4e7a-9f9a-64fc2e922b88">03.08</Form_Number>
    <Category xmlns="b5f66c85-6cb3-4e7a-9f9a-64fc2e922b88">LPA Docs</Category>
    <Status xmlns="b5f66c85-6cb3-4e7a-9f9a-64fc2e922b88">Issued</Status>
    <StatusDate xmlns="b5f66c85-6cb3-4e7a-9f9a-64fc2e922b88">2016-02-01T05:00:00+00:00</StatusDate>
  </documentManagement>
</p:properties>
</file>

<file path=customXml/itemProps1.xml><?xml version="1.0" encoding="utf-8"?>
<ds:datastoreItem xmlns:ds="http://schemas.openxmlformats.org/officeDocument/2006/customXml" ds:itemID="{F8CC0E2D-CF90-4914-9577-A16987F29364}"/>
</file>

<file path=customXml/itemProps2.xml><?xml version="1.0" encoding="utf-8"?>
<ds:datastoreItem xmlns:ds="http://schemas.openxmlformats.org/officeDocument/2006/customXml" ds:itemID="{3C3AC7F1-5AB4-4781-88F1-686731915FF3}"/>
</file>

<file path=customXml/itemProps3.xml><?xml version="1.0" encoding="utf-8"?>
<ds:datastoreItem xmlns:ds="http://schemas.openxmlformats.org/officeDocument/2006/customXml" ds:itemID="{DC9AACBE-A89D-4703-9FAD-3FBE81B78A5E}"/>
</file>

<file path=customXml/itemProps4.xml><?xml version="1.0" encoding="utf-8"?>
<ds:datastoreItem xmlns:ds="http://schemas.openxmlformats.org/officeDocument/2006/customXml" ds:itemID="{621E7324-9ECE-4BE2-89E8-E523E24EA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General Instructions For Source of Supply Submittals</dc:title>
  <dc:creator>rergott1</dc:creator>
  <cp:lastModifiedBy>jojo2</cp:lastModifiedBy>
  <cp:revision>2</cp:revision>
  <cp:lastPrinted>2011-02-16T12:44:00Z</cp:lastPrinted>
  <dcterms:created xsi:type="dcterms:W3CDTF">2015-08-24T11:50:00Z</dcterms:created>
  <dcterms:modified xsi:type="dcterms:W3CDTF">2015-08-24T11:50:00Z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68600</vt:r8>
  </property>
  <property fmtid="{D5CDD505-2E9C-101B-9397-08002B2CF9AE}" pid="4" name="IntPostDate">
    <vt:lpwstr>2016-03-04T05:00:00+00:00</vt:lpwstr>
  </property>
  <property fmtid="{D5CDD505-2E9C-101B-9397-08002B2CF9AE}" pid="5" name="Status Date">
    <vt:lpwstr>2016-02-29T05:00:00+00:00</vt:lpwstr>
  </property>
  <property fmtid="{D5CDD505-2E9C-101B-9397-08002B2CF9AE}" pid="6" name="Internet?">
    <vt:lpwstr>Yes</vt:lpwstr>
  </property>
  <property fmtid="{D5CDD505-2E9C-101B-9397-08002B2CF9AE}" pid="7" name="Category2">
    <vt:lpwstr>Chap. 3</vt:lpwstr>
  </property>
</Properties>
</file>