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1" w:rsidRPr="00AE2275" w:rsidRDefault="005757C3" w:rsidP="00557241">
      <w:pPr>
        <w:pStyle w:val="Title"/>
        <w:rPr>
          <w:b/>
          <w:bCs/>
        </w:rPr>
      </w:pPr>
      <w:r w:rsidRPr="00557241">
        <w:rPr>
          <w:b/>
          <w:bCs/>
        </w:rPr>
        <w:t>Change Order Reason Codes</w:t>
      </w:r>
    </w:p>
    <w:p w:rsidR="00557241" w:rsidRPr="00557241" w:rsidRDefault="00557241" w:rsidP="00557241">
      <w:pPr>
        <w:pStyle w:val="Title"/>
      </w:pPr>
    </w:p>
    <w:p w:rsidR="005757C3" w:rsidRDefault="005757C3" w:rsidP="005757C3"/>
    <w:p w:rsidR="005757C3" w:rsidRPr="00540ABB" w:rsidRDefault="00B436E7" w:rsidP="005757C3">
      <w:pPr>
        <w:rPr>
          <w:b/>
          <w:bCs/>
        </w:rPr>
      </w:pPr>
      <w:r>
        <w:rPr>
          <w:b/>
          <w:bCs/>
        </w:rPr>
        <w:t>A.</w:t>
      </w:r>
      <w:r w:rsidR="005757C3">
        <w:tab/>
      </w:r>
      <w:r w:rsidR="005757C3" w:rsidRPr="00540ABB">
        <w:rPr>
          <w:b/>
          <w:bCs/>
        </w:rPr>
        <w:t>QUANTITY OVERRUN/UNDERRUN/ADDITION</w:t>
      </w:r>
    </w:p>
    <w:p w:rsidR="005757C3" w:rsidRDefault="005757C3" w:rsidP="005757C3"/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1.</w:t>
      </w:r>
      <w:r w:rsidR="005757C3">
        <w:tab/>
        <w:t>Plan Error or Omission</w:t>
      </w:r>
    </w:p>
    <w:p w:rsidR="005757C3" w:rsidRDefault="00B436E7" w:rsidP="005757C3">
      <w:pPr>
        <w:tabs>
          <w:tab w:val="left" w:pos="3060"/>
          <w:tab w:val="left" w:pos="3600"/>
        </w:tabs>
        <w:ind w:left="3600" w:hanging="1080"/>
      </w:pPr>
      <w:r>
        <w:t>A</w:t>
      </w:r>
      <w:r w:rsidR="005757C3">
        <w:t>.</w:t>
      </w:r>
      <w:r w:rsidR="005757C3">
        <w:tab/>
        <w:t>Quantity error</w:t>
      </w:r>
    </w:p>
    <w:p w:rsidR="005757C3" w:rsidRDefault="00B436E7" w:rsidP="005757C3">
      <w:pPr>
        <w:tabs>
          <w:tab w:val="left" w:pos="3060"/>
          <w:tab w:val="left" w:pos="3600"/>
        </w:tabs>
        <w:ind w:left="3600" w:hanging="1080"/>
      </w:pPr>
      <w:r>
        <w:t>B</w:t>
      </w:r>
      <w:r w:rsidR="005757C3">
        <w:t>.</w:t>
      </w:r>
      <w:r w:rsidR="005757C3">
        <w:tab/>
        <w:t xml:space="preserve">Incorrect plan information with associated/unanticipated cost </w:t>
      </w:r>
    </w:p>
    <w:p w:rsidR="005757C3" w:rsidRDefault="005757C3" w:rsidP="005757C3">
      <w:pPr>
        <w:tabs>
          <w:tab w:val="left" w:pos="3060"/>
          <w:tab w:val="left" w:pos="3600"/>
        </w:tabs>
        <w:ind w:left="3600" w:hanging="1080"/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2</w:t>
      </w:r>
      <w:r w:rsidR="005757C3">
        <w:t>.</w:t>
      </w:r>
      <w:r w:rsidR="005757C3">
        <w:tab/>
        <w:t>Stored Materials</w:t>
      </w:r>
    </w:p>
    <w:p w:rsidR="005757C3" w:rsidRDefault="005757C3" w:rsidP="005757C3">
      <w:pPr>
        <w:tabs>
          <w:tab w:val="left" w:pos="3600"/>
        </w:tabs>
        <w:rPr>
          <w:b/>
          <w:bCs/>
          <w:strike/>
          <w:color w:val="FF0000"/>
          <w:u w:val="single"/>
        </w:rPr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3</w:t>
      </w:r>
      <w:r w:rsidR="005757C3">
        <w:t>.</w:t>
      </w:r>
      <w:r w:rsidR="005757C3">
        <w:tab/>
        <w:t>Additional Maintenance of Traffic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A</w:t>
      </w:r>
      <w:r w:rsidR="005757C3">
        <w:t>.</w:t>
      </w:r>
      <w:r w:rsidR="005757C3">
        <w:tab/>
        <w:t>Traffic control added for safety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B</w:t>
      </w:r>
      <w:r w:rsidR="005757C3">
        <w:t>.</w:t>
      </w:r>
      <w:r w:rsidR="005757C3">
        <w:tab/>
        <w:t xml:space="preserve">Added or reduced </w:t>
      </w:r>
      <w:smartTag w:uri="urn:schemas-microsoft-com:office:smarttags" w:element="stockticker">
        <w:r w:rsidR="005757C3">
          <w:t>TCP</w:t>
        </w:r>
      </w:smartTag>
      <w:r w:rsidR="005757C3">
        <w:t xml:space="preserve"> phases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C</w:t>
      </w:r>
      <w:r w:rsidR="005757C3">
        <w:t>.</w:t>
      </w:r>
      <w:r w:rsidR="005757C3">
        <w:tab/>
        <w:t>Added or removed signs, barricades, VMS, arrow boards, etc.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D</w:t>
      </w:r>
      <w:r w:rsidR="005757C3">
        <w:t>.</w:t>
      </w:r>
      <w:r w:rsidR="005757C3">
        <w:tab/>
        <w:t>Temporary pavement markings</w:t>
      </w:r>
    </w:p>
    <w:p w:rsidR="005757C3" w:rsidRDefault="005757C3" w:rsidP="005757C3">
      <w:pPr>
        <w:tabs>
          <w:tab w:val="left" w:pos="3060"/>
          <w:tab w:val="left" w:pos="360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4</w:t>
      </w:r>
      <w:r w:rsidR="005757C3">
        <w:t>.</w:t>
      </w:r>
      <w:r w:rsidR="005757C3">
        <w:tab/>
        <w:t>Erosion and Sediment Control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A</w:t>
      </w:r>
      <w:r w:rsidR="005757C3">
        <w:t>.</w:t>
      </w:r>
      <w:r w:rsidR="005757C3">
        <w:tab/>
        <w:t>All silt Fence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B</w:t>
      </w:r>
      <w:r w:rsidR="005757C3">
        <w:t>.</w:t>
      </w:r>
      <w:r w:rsidR="005757C3">
        <w:tab/>
        <w:t>Additional perimeter controls – straw bails, rip rap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C</w:t>
      </w:r>
      <w:r w:rsidR="005757C3">
        <w:t>.</w:t>
      </w:r>
      <w:r w:rsidR="005757C3">
        <w:tab/>
        <w:t>Excavation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D</w:t>
      </w:r>
      <w:r w:rsidR="005757C3">
        <w:tab/>
        <w:t>Soil stabilization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</w:r>
      <w:smartTag w:uri="urn:schemas-microsoft-com:office:smarttags" w:element="place">
        <w:r>
          <w:t>E</w:t>
        </w:r>
        <w:r w:rsidR="005757C3">
          <w:t>.</w:t>
        </w:r>
        <w:r w:rsidR="005757C3">
          <w:tab/>
        </w:r>
        <w:smartTag w:uri="urn:schemas-microsoft-com:office:smarttags" w:element="stockticker">
          <w:r w:rsidR="005757C3">
            <w:t>SWM</w:t>
          </w:r>
        </w:smartTag>
      </w:smartTag>
      <w:r w:rsidR="005757C3">
        <w:t xml:space="preserve"> ponds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F</w:t>
      </w:r>
      <w:r w:rsidR="005757C3">
        <w:t>.</w:t>
      </w:r>
      <w:r w:rsidR="005757C3">
        <w:tab/>
        <w:t>Storm damage repairs</w:t>
      </w:r>
    </w:p>
    <w:p w:rsidR="005757C3" w:rsidRPr="00DE5D4F" w:rsidRDefault="00540ABB" w:rsidP="005757C3">
      <w:pPr>
        <w:tabs>
          <w:tab w:val="left" w:pos="3060"/>
          <w:tab w:val="left" w:pos="3600"/>
        </w:tabs>
        <w:ind w:left="2520" w:hanging="1080"/>
      </w:pPr>
      <w:r>
        <w:tab/>
      </w:r>
      <w:r w:rsidR="00B436E7">
        <w:t>G</w:t>
      </w:r>
      <w:r w:rsidRPr="00DE5D4F">
        <w:t>.</w:t>
      </w:r>
      <w:r w:rsidRPr="00DE5D4F">
        <w:tab/>
        <w:t>Stabilized Construction Entrance</w:t>
      </w:r>
    </w:p>
    <w:p w:rsidR="00540ABB" w:rsidRPr="00540ABB" w:rsidRDefault="00540ABB" w:rsidP="005757C3">
      <w:pPr>
        <w:tabs>
          <w:tab w:val="left" w:pos="3060"/>
          <w:tab w:val="left" w:pos="3600"/>
        </w:tabs>
        <w:ind w:left="2520" w:hanging="1080"/>
        <w:rPr>
          <w:color w:val="FF0000"/>
        </w:rPr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5</w:t>
      </w:r>
      <w:r w:rsidR="005757C3">
        <w:t>.</w:t>
      </w:r>
      <w:r w:rsidR="005757C3">
        <w:tab/>
        <w:t>Specification or Standard Changes</w:t>
      </w:r>
    </w:p>
    <w:p w:rsidR="005757C3" w:rsidRDefault="005757C3" w:rsidP="005757C3">
      <w:pPr>
        <w:tabs>
          <w:tab w:val="left" w:pos="3060"/>
          <w:tab w:val="left" w:pos="360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6</w:t>
      </w:r>
      <w:r w:rsidR="00540ABB">
        <w:t>.</w:t>
      </w:r>
      <w:r w:rsidR="00540ABB">
        <w:tab/>
      </w:r>
      <w:r w:rsidR="00540ABB" w:rsidRPr="00DE5D4F">
        <w:t>Price Adjustment</w:t>
      </w:r>
    </w:p>
    <w:p w:rsidR="005757C3" w:rsidRDefault="00B436E7" w:rsidP="005757C3">
      <w:pPr>
        <w:tabs>
          <w:tab w:val="left" w:pos="3060"/>
          <w:tab w:val="left" w:pos="3600"/>
        </w:tabs>
        <w:ind w:left="2520" w:hanging="1080"/>
      </w:pPr>
      <w:r>
        <w:tab/>
        <w:t>A</w:t>
      </w:r>
      <w:r w:rsidR="005757C3">
        <w:t>.</w:t>
      </w:r>
      <w:r w:rsidR="005757C3">
        <w:tab/>
        <w:t>Asphalt price adjustment</w:t>
      </w:r>
    </w:p>
    <w:p w:rsidR="005757C3" w:rsidRDefault="00540ABB" w:rsidP="005757C3">
      <w:pPr>
        <w:tabs>
          <w:tab w:val="left" w:pos="3060"/>
          <w:tab w:val="left" w:pos="3600"/>
        </w:tabs>
        <w:ind w:left="2520" w:hanging="1080"/>
      </w:pPr>
      <w:r>
        <w:tab/>
      </w:r>
      <w:r w:rsidR="00B436E7">
        <w:t>B</w:t>
      </w:r>
      <w:r w:rsidRPr="00DE5D4F">
        <w:t>.</w:t>
      </w:r>
      <w:r w:rsidRPr="00DE5D4F">
        <w:tab/>
        <w:t>Failure to conform to Contract Requirements</w:t>
      </w:r>
    </w:p>
    <w:p w:rsidR="00AE2275" w:rsidRPr="00DE5D4F" w:rsidRDefault="00AE2275" w:rsidP="005757C3">
      <w:pPr>
        <w:tabs>
          <w:tab w:val="left" w:pos="3060"/>
          <w:tab w:val="left" w:pos="3600"/>
        </w:tabs>
        <w:ind w:left="2520" w:hanging="1080"/>
      </w:pPr>
      <w:r>
        <w:tab/>
        <w:t>C.</w:t>
      </w:r>
      <w:r>
        <w:tab/>
        <w:t xml:space="preserve">Diesel fuel </w:t>
      </w:r>
    </w:p>
    <w:p w:rsidR="00540ABB" w:rsidRPr="00540ABB" w:rsidRDefault="00540ABB" w:rsidP="005757C3">
      <w:pPr>
        <w:tabs>
          <w:tab w:val="left" w:pos="3060"/>
          <w:tab w:val="left" w:pos="3600"/>
        </w:tabs>
        <w:ind w:left="2520" w:hanging="1080"/>
        <w:rPr>
          <w:color w:val="FF0000"/>
        </w:rPr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7</w:t>
      </w:r>
      <w:r w:rsidR="005757C3">
        <w:t>.</w:t>
      </w:r>
      <w:r w:rsidR="005757C3">
        <w:tab/>
        <w:t>Variations in Estimated Quantities</w:t>
      </w:r>
    </w:p>
    <w:p w:rsidR="005757C3" w:rsidRDefault="005757C3" w:rsidP="005757C3">
      <w:pPr>
        <w:tabs>
          <w:tab w:val="left" w:pos="2160"/>
          <w:tab w:val="left" w:pos="252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</w:tabs>
        <w:ind w:left="2520" w:hanging="1080"/>
      </w:pPr>
      <w:r>
        <w:t>8</w:t>
      </w:r>
      <w:r w:rsidR="005757C3">
        <w:t>.</w:t>
      </w:r>
      <w:r w:rsidR="005757C3">
        <w:tab/>
        <w:t>Partnering</w:t>
      </w:r>
    </w:p>
    <w:p w:rsidR="005757C3" w:rsidRDefault="005757C3" w:rsidP="005757C3">
      <w:pPr>
        <w:tabs>
          <w:tab w:val="left" w:pos="3060"/>
          <w:tab w:val="left" w:pos="360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 xml:space="preserve"> 9</w:t>
      </w:r>
      <w:r w:rsidR="005757C3">
        <w:t>.</w:t>
      </w:r>
      <w:r w:rsidR="005757C3">
        <w:tab/>
        <w:t xml:space="preserve"> Value Engineering</w:t>
      </w:r>
    </w:p>
    <w:p w:rsidR="005757C3" w:rsidRDefault="005757C3" w:rsidP="005757C3">
      <w:pPr>
        <w:tabs>
          <w:tab w:val="left" w:pos="2160"/>
          <w:tab w:val="left" w:pos="2520"/>
          <w:tab w:val="left" w:pos="306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>10</w:t>
      </w:r>
      <w:r w:rsidR="005757C3">
        <w:t>.</w:t>
      </w:r>
      <w:r w:rsidR="005757C3">
        <w:tab/>
      </w:r>
      <w:r w:rsidR="005757C3">
        <w:rPr>
          <w:b/>
          <w:bCs/>
        </w:rPr>
        <w:t xml:space="preserve"> </w:t>
      </w:r>
      <w:r w:rsidR="005757C3">
        <w:t>Incentive/Disincentive</w:t>
      </w: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ab/>
      </w:r>
      <w:r>
        <w:tab/>
        <w:t>A</w:t>
      </w:r>
      <w:r w:rsidR="005757C3">
        <w:t xml:space="preserve">. </w:t>
      </w:r>
      <w:r w:rsidR="005757C3">
        <w:tab/>
        <w:t>Pavement rideability</w:t>
      </w:r>
    </w:p>
    <w:p w:rsidR="005757C3" w:rsidRDefault="005757C3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ab/>
      </w:r>
      <w:r>
        <w:tab/>
      </w:r>
      <w:r w:rsidR="00B436E7">
        <w:t>B</w:t>
      </w:r>
      <w:r w:rsidR="00540ABB">
        <w:t>.</w:t>
      </w:r>
      <w:r w:rsidR="00540ABB">
        <w:tab/>
        <w:t>Time</w:t>
      </w:r>
    </w:p>
    <w:p w:rsidR="005757C3" w:rsidRDefault="00540ABB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ab/>
      </w:r>
      <w:r>
        <w:tab/>
      </w:r>
      <w:r w:rsidR="00E845AC">
        <w:t>C.</w:t>
      </w:r>
      <w:r w:rsidR="00E845AC">
        <w:tab/>
        <w:t>Density incentive</w:t>
      </w:r>
    </w:p>
    <w:p w:rsidR="00AE2275" w:rsidRDefault="00AE2275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ab/>
      </w:r>
      <w:r>
        <w:tab/>
        <w:t xml:space="preserve">D. </w:t>
      </w:r>
      <w:r>
        <w:tab/>
        <w:t>Erosion &amp; sediment control</w:t>
      </w:r>
    </w:p>
    <w:p w:rsidR="00AE2275" w:rsidRDefault="00AE2275" w:rsidP="005757C3">
      <w:pPr>
        <w:tabs>
          <w:tab w:val="left" w:pos="2160"/>
          <w:tab w:val="left" w:pos="2520"/>
          <w:tab w:val="left" w:pos="306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>11</w:t>
      </w:r>
      <w:r w:rsidR="005757C3">
        <w:t>.</w:t>
      </w:r>
      <w:r w:rsidR="005757C3">
        <w:tab/>
        <w:t xml:space="preserve"> Negotiated Settlement of Claims</w:t>
      </w:r>
    </w:p>
    <w:p w:rsidR="005757C3" w:rsidRDefault="005757C3" w:rsidP="005757C3">
      <w:pPr>
        <w:tabs>
          <w:tab w:val="left" w:pos="2160"/>
          <w:tab w:val="left" w:pos="2520"/>
          <w:tab w:val="left" w:pos="3060"/>
        </w:tabs>
        <w:ind w:left="2520" w:hanging="1080"/>
      </w:pP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>12</w:t>
      </w:r>
      <w:r w:rsidR="005757C3">
        <w:t>.</w:t>
      </w:r>
      <w:r w:rsidR="005757C3">
        <w:tab/>
        <w:t xml:space="preserve"> Changed Site Condition not Related to Scope Change</w:t>
      </w: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tab/>
      </w:r>
      <w:r>
        <w:tab/>
        <w:t>A</w:t>
      </w:r>
      <w:r w:rsidR="005757C3">
        <w:t>.</w:t>
      </w:r>
      <w:r w:rsidR="005757C3">
        <w:tab/>
        <w:t>Subsurface conditions</w:t>
      </w: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 w:hanging="1080"/>
      </w:pPr>
      <w:r>
        <w:lastRenderedPageBreak/>
        <w:tab/>
      </w:r>
      <w:r>
        <w:tab/>
        <w:t>B</w:t>
      </w:r>
      <w:r w:rsidR="005757C3">
        <w:t>.</w:t>
      </w:r>
      <w:r w:rsidR="005757C3">
        <w:tab/>
        <w:t>Updated Topography</w:t>
      </w: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/>
      </w:pPr>
      <w:r>
        <w:t>C</w:t>
      </w:r>
      <w:r w:rsidR="005757C3">
        <w:t>.</w:t>
      </w:r>
      <w:r w:rsidR="005757C3">
        <w:tab/>
        <w:t>Incorrect utility location / omission</w:t>
      </w:r>
    </w:p>
    <w:p w:rsidR="005757C3" w:rsidRDefault="005757C3" w:rsidP="005757C3">
      <w:pPr>
        <w:tabs>
          <w:tab w:val="left" w:pos="2160"/>
          <w:tab w:val="left" w:pos="2520"/>
          <w:tab w:val="left" w:pos="3060"/>
        </w:tabs>
        <w:ind w:left="2160"/>
      </w:pPr>
      <w:r>
        <w:rPr>
          <w:color w:val="FF0000"/>
        </w:rPr>
        <w:tab/>
      </w:r>
      <w:r w:rsidR="00B436E7">
        <w:t>D</w:t>
      </w:r>
      <w:r>
        <w:t>.</w:t>
      </w:r>
      <w:r>
        <w:tab/>
        <w:t>Hazardous materials</w:t>
      </w:r>
    </w:p>
    <w:p w:rsidR="005757C3" w:rsidRDefault="00B436E7" w:rsidP="005757C3">
      <w:pPr>
        <w:tabs>
          <w:tab w:val="left" w:pos="2160"/>
          <w:tab w:val="left" w:pos="2520"/>
          <w:tab w:val="left" w:pos="3060"/>
        </w:tabs>
        <w:ind w:left="2520"/>
      </w:pPr>
      <w:r>
        <w:t>E</w:t>
      </w:r>
      <w:r w:rsidR="005757C3">
        <w:t>.</w:t>
      </w:r>
      <w:r w:rsidR="005757C3">
        <w:tab/>
        <w:t>Traffic barrier – safety</w:t>
      </w:r>
    </w:p>
    <w:p w:rsidR="005757C3" w:rsidRDefault="00B436E7" w:rsidP="00B436E7">
      <w:pPr>
        <w:tabs>
          <w:tab w:val="left" w:pos="2160"/>
          <w:tab w:val="left" w:pos="2520"/>
          <w:tab w:val="left" w:pos="3060"/>
        </w:tabs>
        <w:ind w:left="2520"/>
      </w:pPr>
      <w:r>
        <w:t>F.</w:t>
      </w:r>
      <w:r w:rsidR="005757C3">
        <w:tab/>
        <w:t>Uncontrollable damage caused by traveling public</w:t>
      </w:r>
    </w:p>
    <w:p w:rsidR="00121BC7" w:rsidRDefault="002A2464" w:rsidP="005757C3">
      <w:pPr>
        <w:tabs>
          <w:tab w:val="left" w:pos="2160"/>
          <w:tab w:val="left" w:pos="2520"/>
          <w:tab w:val="left" w:pos="3060"/>
        </w:tabs>
        <w:ind w:left="2520"/>
        <w:rPr>
          <w:u w:val="single"/>
        </w:rPr>
      </w:pPr>
      <w:r>
        <w:t>G.</w:t>
      </w:r>
      <w:r>
        <w:tab/>
        <w:t xml:space="preserve">Greenline Field Condition: </w:t>
      </w:r>
      <w:r>
        <w:rPr>
          <w:u w:val="single"/>
        </w:rPr>
        <w:t>Specify under “Reasons”</w:t>
      </w:r>
    </w:p>
    <w:p w:rsidR="00121BC7" w:rsidRDefault="00121BC7" w:rsidP="00121BC7">
      <w:pPr>
        <w:tabs>
          <w:tab w:val="left" w:pos="2160"/>
          <w:tab w:val="left" w:pos="2520"/>
          <w:tab w:val="left" w:pos="3060"/>
        </w:tabs>
        <w:ind w:left="2520"/>
        <w:jc w:val="both"/>
        <w:rPr>
          <w:u w:val="single"/>
        </w:rPr>
      </w:pPr>
    </w:p>
    <w:p w:rsidR="00121BC7" w:rsidRDefault="00121BC7" w:rsidP="00121BC7">
      <w:pPr>
        <w:tabs>
          <w:tab w:val="left" w:pos="2160"/>
          <w:tab w:val="left" w:pos="2520"/>
          <w:tab w:val="left" w:pos="3060"/>
        </w:tabs>
        <w:ind w:left="1440"/>
        <w:jc w:val="both"/>
      </w:pPr>
      <w:r>
        <w:t>13.</w:t>
      </w:r>
      <w:r>
        <w:tab/>
        <w:t>Force Account</w:t>
      </w:r>
    </w:p>
    <w:p w:rsidR="00121BC7" w:rsidRPr="00121BC7" w:rsidRDefault="00121BC7" w:rsidP="00121BC7">
      <w:pPr>
        <w:tabs>
          <w:tab w:val="left" w:pos="2160"/>
          <w:tab w:val="left" w:pos="2520"/>
          <w:tab w:val="left" w:pos="3060"/>
        </w:tabs>
        <w:ind w:left="1440"/>
        <w:jc w:val="both"/>
      </w:pPr>
    </w:p>
    <w:p w:rsidR="005757C3" w:rsidRDefault="005757C3" w:rsidP="005757C3">
      <w:pPr>
        <w:pStyle w:val="Heading2"/>
      </w:pPr>
    </w:p>
    <w:p w:rsidR="005757C3" w:rsidRDefault="00B436E7" w:rsidP="005757C3">
      <w:pPr>
        <w:tabs>
          <w:tab w:val="left" w:pos="540"/>
          <w:tab w:val="left" w:pos="1440"/>
        </w:tabs>
      </w:pPr>
      <w:r>
        <w:tab/>
      </w:r>
      <w:r>
        <w:rPr>
          <w:b/>
          <w:bCs/>
        </w:rPr>
        <w:t>B</w:t>
      </w:r>
      <w:r w:rsidR="005757C3">
        <w:t>.</w:t>
      </w:r>
      <w:r w:rsidR="005757C3">
        <w:tab/>
      </w:r>
      <w:r w:rsidR="005757C3" w:rsidRPr="00540ABB">
        <w:rPr>
          <w:b/>
          <w:bCs/>
        </w:rPr>
        <w:t>PROJECT DELAYS</w:t>
      </w:r>
    </w:p>
    <w:p w:rsidR="005757C3" w:rsidRDefault="005757C3" w:rsidP="005757C3">
      <w:pPr>
        <w:tabs>
          <w:tab w:val="left" w:pos="1440"/>
        </w:tabs>
      </w:pPr>
      <w:r>
        <w:tab/>
      </w:r>
    </w:p>
    <w:p w:rsidR="005757C3" w:rsidRDefault="005757C3" w:rsidP="00B436E7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Delay Caused b</w:t>
      </w:r>
      <w:r w:rsidRPr="00B436E7">
        <w:t>y</w:t>
      </w:r>
      <w:r w:rsidR="00B436E7" w:rsidRPr="00B436E7">
        <w:t>:</w:t>
      </w:r>
      <w:r w:rsidR="00B436E7">
        <w:rPr>
          <w:u w:val="single"/>
        </w:rPr>
        <w:t xml:space="preserve"> </w:t>
      </w:r>
      <w:r w:rsidR="00B436E7" w:rsidRPr="00B436E7">
        <w:rPr>
          <w:u w:val="single"/>
        </w:rPr>
        <w:t>Specify under “Reasons”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Utility Work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Weather Related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 xml:space="preserve">Revised </w:t>
      </w:r>
      <w:smartTag w:uri="urn:schemas-microsoft-com:office:smarttags" w:element="stockticker">
        <w:r>
          <w:t>TCP</w:t>
        </w:r>
      </w:smartTag>
      <w:r>
        <w:t xml:space="preserve"> Restrictions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Administrative Decisions - contract shut down due to local public events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NTP Issue - wrong time of year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Right-of-Way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Design Change</w:t>
      </w:r>
    </w:p>
    <w:p w:rsidR="005757C3" w:rsidRDefault="005757C3" w:rsidP="005757C3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</w:pPr>
      <w:r>
        <w:t>Shop Drawing Review</w:t>
      </w:r>
    </w:p>
    <w:p w:rsidR="005757C3" w:rsidRDefault="005757C3" w:rsidP="005757C3">
      <w:pPr>
        <w:tabs>
          <w:tab w:val="left" w:pos="1800"/>
          <w:tab w:val="left" w:pos="2340"/>
        </w:tabs>
        <w:ind w:left="2340" w:hanging="900"/>
      </w:pPr>
    </w:p>
    <w:p w:rsidR="005757C3" w:rsidRDefault="005757C3" w:rsidP="005757C3">
      <w:pPr>
        <w:tabs>
          <w:tab w:val="left" w:pos="1800"/>
          <w:tab w:val="left" w:pos="2340"/>
        </w:tabs>
        <w:ind w:left="2340" w:hanging="900"/>
      </w:pPr>
    </w:p>
    <w:p w:rsidR="005757C3" w:rsidRPr="000854AE" w:rsidRDefault="00B436E7" w:rsidP="0027765D">
      <w:pPr>
        <w:tabs>
          <w:tab w:val="left" w:pos="540"/>
          <w:tab w:val="left" w:pos="720"/>
          <w:tab w:val="left" w:pos="1440"/>
        </w:tabs>
        <w:rPr>
          <w:strike/>
          <w:u w:val="single"/>
        </w:rPr>
      </w:pPr>
      <w:r>
        <w:tab/>
      </w:r>
      <w:r>
        <w:rPr>
          <w:b/>
          <w:bCs/>
        </w:rPr>
        <w:t>C</w:t>
      </w:r>
      <w:r w:rsidR="0027765D">
        <w:t>.</w:t>
      </w:r>
      <w:r w:rsidR="005757C3" w:rsidRPr="000854AE">
        <w:tab/>
      </w:r>
      <w:r w:rsidR="005757C3" w:rsidRPr="00540ABB">
        <w:rPr>
          <w:b/>
          <w:bCs/>
        </w:rPr>
        <w:t>SCOPE CHANGES</w:t>
      </w:r>
      <w:r w:rsidR="005757C3" w:rsidRPr="000854AE">
        <w:t xml:space="preserve"> </w:t>
      </w:r>
    </w:p>
    <w:p w:rsidR="005757C3" w:rsidRDefault="005757C3" w:rsidP="005757C3">
      <w:pPr>
        <w:tabs>
          <w:tab w:val="left" w:pos="540"/>
          <w:tab w:val="left" w:pos="1440"/>
        </w:tabs>
      </w:pPr>
    </w:p>
    <w:p w:rsidR="005757C3" w:rsidRDefault="005757C3" w:rsidP="00B436E7">
      <w:pPr>
        <w:numPr>
          <w:ilvl w:val="0"/>
          <w:numId w:val="2"/>
        </w:numPr>
        <w:tabs>
          <w:tab w:val="left" w:pos="2160"/>
          <w:tab w:val="left" w:pos="2520"/>
          <w:tab w:val="left" w:pos="3060"/>
        </w:tabs>
      </w:pPr>
      <w:r>
        <w:t>Changes in Contract Scope (changes intent of contract)</w:t>
      </w:r>
    </w:p>
    <w:p w:rsidR="005757C3" w:rsidRDefault="005757C3" w:rsidP="00B436E7">
      <w:pPr>
        <w:numPr>
          <w:ilvl w:val="1"/>
          <w:numId w:val="2"/>
        </w:numPr>
        <w:tabs>
          <w:tab w:val="left" w:pos="2160"/>
          <w:tab w:val="left" w:pos="3060"/>
        </w:tabs>
      </w:pPr>
      <w:r>
        <w:t>Additional lanes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Additional ramps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Additional geometric improvements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Bridge widening or modifications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Noise walls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Signs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Lights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Sidewalks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Signals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3060"/>
        </w:tabs>
      </w:pPr>
      <w:r>
        <w:t>Landscaping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Utilities</w:t>
      </w:r>
    </w:p>
    <w:p w:rsidR="005757C3" w:rsidRPr="000854AE" w:rsidRDefault="005757C3" w:rsidP="005757C3">
      <w:pPr>
        <w:tabs>
          <w:tab w:val="left" w:pos="3240"/>
        </w:tabs>
        <w:ind w:left="3240"/>
      </w:pPr>
    </w:p>
    <w:p w:rsidR="005757C3" w:rsidRDefault="005757C3" w:rsidP="005757C3">
      <w:pPr>
        <w:numPr>
          <w:ilvl w:val="0"/>
          <w:numId w:val="2"/>
        </w:numPr>
        <w:tabs>
          <w:tab w:val="left" w:pos="2160"/>
          <w:tab w:val="left" w:pos="2520"/>
          <w:tab w:val="left" w:pos="3060"/>
        </w:tabs>
      </w:pPr>
      <w:r>
        <w:t>Changes in Contract Limits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Extended roadway rehabilitation tie-in limit of work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Offsite work, mitigation</w:t>
      </w:r>
    </w:p>
    <w:p w:rsidR="005757C3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Added signal and lighting</w:t>
      </w:r>
    </w:p>
    <w:p w:rsidR="00557241" w:rsidRDefault="005757C3" w:rsidP="005757C3">
      <w:pPr>
        <w:numPr>
          <w:ilvl w:val="1"/>
          <w:numId w:val="2"/>
        </w:numPr>
        <w:tabs>
          <w:tab w:val="left" w:pos="2160"/>
          <w:tab w:val="left" w:pos="2520"/>
          <w:tab w:val="left" w:pos="3060"/>
        </w:tabs>
      </w:pPr>
      <w:r>
        <w:t>Added remedial work</w:t>
      </w:r>
    </w:p>
    <w:p w:rsidR="00557241" w:rsidRPr="00557241" w:rsidRDefault="00557241" w:rsidP="00557241"/>
    <w:p w:rsidR="0027765D" w:rsidRDefault="0027765D" w:rsidP="00557241">
      <w:pPr>
        <w:ind w:firstLine="720"/>
      </w:pPr>
    </w:p>
    <w:p w:rsidR="00557241" w:rsidRDefault="00557241" w:rsidP="0027765D">
      <w:pPr>
        <w:ind w:firstLine="540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DELETION</w:t>
      </w:r>
    </w:p>
    <w:p w:rsidR="00557241" w:rsidRDefault="00557241" w:rsidP="00557241">
      <w:pPr>
        <w:ind w:firstLine="720"/>
        <w:rPr>
          <w:b/>
          <w:bCs/>
        </w:rPr>
      </w:pPr>
    </w:p>
    <w:p w:rsidR="00557241" w:rsidRPr="00557241" w:rsidRDefault="00557241" w:rsidP="00557241">
      <w:pPr>
        <w:ind w:firstLine="720"/>
      </w:pPr>
      <w:r>
        <w:rPr>
          <w:b/>
          <w:bCs/>
        </w:rPr>
        <w:tab/>
      </w:r>
      <w:r>
        <w:t>1.  1900 Additional Work Item Deletion</w:t>
      </w:r>
    </w:p>
    <w:sectPr w:rsidR="00557241" w:rsidRPr="00557241" w:rsidSect="00557241">
      <w:pgSz w:w="12240" w:h="15840"/>
      <w:pgMar w:top="1008" w:right="994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B8"/>
    <w:multiLevelType w:val="hybridMultilevel"/>
    <w:tmpl w:val="D46A6C24"/>
    <w:lvl w:ilvl="0" w:tplc="3AAADE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A566F95"/>
    <w:multiLevelType w:val="hybridMultilevel"/>
    <w:tmpl w:val="1718619A"/>
    <w:lvl w:ilvl="0" w:tplc="E68E8E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E492737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A44E0F"/>
    <w:multiLevelType w:val="hybridMultilevel"/>
    <w:tmpl w:val="1264FF14"/>
    <w:lvl w:ilvl="0" w:tplc="1EDEA16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C3"/>
    <w:rsid w:val="000854AE"/>
    <w:rsid w:val="00121BC7"/>
    <w:rsid w:val="0027765D"/>
    <w:rsid w:val="002A2464"/>
    <w:rsid w:val="00540ABB"/>
    <w:rsid w:val="00557241"/>
    <w:rsid w:val="005757C3"/>
    <w:rsid w:val="00A75FD9"/>
    <w:rsid w:val="00AE2275"/>
    <w:rsid w:val="00B436E7"/>
    <w:rsid w:val="00DB0EEC"/>
    <w:rsid w:val="00DE5D4F"/>
    <w:rsid w:val="00E44AB7"/>
    <w:rsid w:val="00E845AC"/>
    <w:rsid w:val="00F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C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7C3"/>
    <w:pPr>
      <w:keepNext/>
      <w:tabs>
        <w:tab w:val="left" w:pos="1980"/>
        <w:tab w:val="left" w:pos="2520"/>
        <w:tab w:val="left" w:pos="3060"/>
      </w:tabs>
      <w:ind w:left="2520" w:hanging="1080"/>
      <w:outlineLvl w:val="1"/>
    </w:pPr>
    <w:rPr>
      <w:strike/>
      <w:color w:val="FF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757C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Number xmlns="b5f66c85-6cb3-4e7a-9f9a-64fc2e922b88">03.15.01D</Form_Number>
    <Category xmlns="b5f66c85-6cb3-4e7a-9f9a-64fc2e922b88">LPA Docs</Category>
    <Status xmlns="b5f66c85-6cb3-4e7a-9f9a-64fc2e922b88">Issued</Status>
    <StatusDate xmlns="b5f66c85-6cb3-4e7a-9f9a-64fc2e922b88">2016-02-01T05:00:00+00:00</Status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2DA8E-F50D-4050-93BD-10EA6C7168C2}"/>
</file>

<file path=customXml/itemProps2.xml><?xml version="1.0" encoding="utf-8"?>
<ds:datastoreItem xmlns:ds="http://schemas.openxmlformats.org/officeDocument/2006/customXml" ds:itemID="{066F8535-5DF1-4A79-8AE9-C0BD21A30D4C}"/>
</file>

<file path=customXml/itemProps3.xml><?xml version="1.0" encoding="utf-8"?>
<ds:datastoreItem xmlns:ds="http://schemas.openxmlformats.org/officeDocument/2006/customXml" ds:itemID="{E3E4780E-135D-4440-92FC-7C8FDB6E4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1748</Characters>
  <Application>Microsoft Office Word</Application>
  <DocSecurity>4</DocSecurity>
  <Lines>14</Lines>
  <Paragraphs>4</Paragraphs>
  <ScaleCrop>false</ScaleCrop>
  <Company>MDOT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Reason Codes</dc:title>
  <dc:creator>CZellman</dc:creator>
  <cp:lastModifiedBy>jojo2</cp:lastModifiedBy>
  <cp:revision>2</cp:revision>
  <cp:lastPrinted>2006-11-14T11:51:00Z</cp:lastPrinted>
  <dcterms:created xsi:type="dcterms:W3CDTF">2016-01-03T23:31:00Z</dcterms:created>
  <dcterms:modified xsi:type="dcterms:W3CDTF">2016-01-03T23:31:00Z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66000</vt:r8>
  </property>
  <property fmtid="{D5CDD505-2E9C-101B-9397-08002B2CF9AE}" pid="4" name="Status Date">
    <vt:lpwstr>2016-02-29T05:00:00+00:00</vt:lpwstr>
  </property>
  <property fmtid="{D5CDD505-2E9C-101B-9397-08002B2CF9AE}" pid="5" name="Category2">
    <vt:lpwstr>Chap. 3</vt:lpwstr>
  </property>
  <property fmtid="{D5CDD505-2E9C-101B-9397-08002B2CF9AE}" pid="7" name="IntPostDate">
    <vt:lpwstr>2016-03-04T05:00:00+00:00</vt:lpwstr>
  </property>
  <property fmtid="{D5CDD505-2E9C-101B-9397-08002B2CF9AE}" pid="8" name="Internet?">
    <vt:lpwstr>Yes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CopySource">
    <vt:lpwstr>http://shaintranet/ooc/OOC_Forms_Docs/3.15.1b Change Order Reason Codes.docx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