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139F1F" w14:textId="77777777" w:rsidR="00691D1E" w:rsidRPr="00FC1449" w:rsidRDefault="00691D1E" w:rsidP="004E430E">
      <w:pPr>
        <w:tabs>
          <w:tab w:val="left" w:pos="187"/>
          <w:tab w:val="left" w:pos="547"/>
          <w:tab w:val="left" w:pos="907"/>
          <w:tab w:val="left" w:pos="1267"/>
          <w:tab w:val="right" w:pos="9360"/>
        </w:tabs>
        <w:suppressAutoHyphens/>
        <w:jc w:val="center"/>
        <w:rPr>
          <w:rFonts w:ascii="Times New Roman" w:hAnsi="Times New Roman"/>
          <w:b/>
          <w:spacing w:val="-3"/>
          <w:szCs w:val="24"/>
        </w:rPr>
      </w:pPr>
      <w:r w:rsidRPr="00FC1449">
        <w:rPr>
          <w:rFonts w:ascii="Times New Roman" w:hAnsi="Times New Roman"/>
          <w:b/>
          <w:spacing w:val="-3"/>
          <w:szCs w:val="24"/>
        </w:rPr>
        <w:t xml:space="preserve">TERMS </w:t>
      </w:r>
      <w:smartTag w:uri="urn:schemas-microsoft-com:office:smarttags" w:element="stockticker">
        <w:r w:rsidRPr="00FC1449">
          <w:rPr>
            <w:rFonts w:ascii="Times New Roman" w:hAnsi="Times New Roman"/>
            <w:b/>
            <w:spacing w:val="-3"/>
            <w:szCs w:val="24"/>
          </w:rPr>
          <w:t>AND</w:t>
        </w:r>
      </w:smartTag>
      <w:r w:rsidRPr="00FC1449">
        <w:rPr>
          <w:rFonts w:ascii="Times New Roman" w:hAnsi="Times New Roman"/>
          <w:b/>
          <w:spacing w:val="-3"/>
          <w:szCs w:val="24"/>
        </w:rPr>
        <w:t xml:space="preserve"> CONDITIONS</w:t>
      </w:r>
    </w:p>
    <w:p w14:paraId="7DCC1A29" w14:textId="4C3CEB31" w:rsidR="00691D1E" w:rsidRPr="006A1A81" w:rsidRDefault="006A1A81" w:rsidP="006A1A81">
      <w:pPr>
        <w:tabs>
          <w:tab w:val="left" w:pos="-720"/>
          <w:tab w:val="left" w:pos="187"/>
          <w:tab w:val="left" w:pos="547"/>
          <w:tab w:val="left" w:pos="907"/>
          <w:tab w:val="left" w:pos="1267"/>
        </w:tabs>
        <w:suppressAutoHyphens/>
        <w:jc w:val="center"/>
        <w:rPr>
          <w:rFonts w:ascii="Times New Roman" w:hAnsi="Times New Roman"/>
          <w:vanish/>
          <w:color w:val="FF0000"/>
          <w:spacing w:val="-3"/>
          <w:szCs w:val="24"/>
        </w:rPr>
      </w:pPr>
      <w:r w:rsidRPr="006A1A81">
        <w:rPr>
          <w:rFonts w:ascii="Times New Roman" w:hAnsi="Times New Roman"/>
          <w:vanish/>
          <w:color w:val="FF0000"/>
          <w:spacing w:val="-3"/>
          <w:szCs w:val="24"/>
        </w:rPr>
        <w:t>For paper bids only</w:t>
      </w:r>
    </w:p>
    <w:p w14:paraId="1A14960D" w14:textId="397C5477" w:rsidR="00691D1E" w:rsidRPr="00FC1449" w:rsidRDefault="00691D1E" w:rsidP="004E430E">
      <w:pPr>
        <w:tabs>
          <w:tab w:val="left" w:pos="187"/>
          <w:tab w:val="left" w:pos="547"/>
          <w:tab w:val="left" w:pos="907"/>
          <w:tab w:val="left" w:pos="1267"/>
          <w:tab w:val="center" w:pos="4680"/>
        </w:tabs>
        <w:suppressAutoHyphens/>
        <w:jc w:val="center"/>
        <w:rPr>
          <w:rFonts w:ascii="Times New Roman" w:hAnsi="Times New Roman"/>
          <w:b/>
          <w:spacing w:val="-3"/>
          <w:szCs w:val="24"/>
        </w:rPr>
      </w:pPr>
      <w:r w:rsidRPr="00FC1449">
        <w:rPr>
          <w:rFonts w:ascii="Times New Roman" w:hAnsi="Times New Roman"/>
          <w:b/>
          <w:spacing w:val="-3"/>
          <w:szCs w:val="24"/>
        </w:rPr>
        <w:t xml:space="preserve">TC </w:t>
      </w:r>
      <w:r>
        <w:rPr>
          <w:rFonts w:ascii="Times New Roman" w:hAnsi="Times New Roman"/>
          <w:b/>
          <w:spacing w:val="-3"/>
          <w:szCs w:val="24"/>
        </w:rPr>
        <w:t>SECTION 2</w:t>
      </w:r>
    </w:p>
    <w:p w14:paraId="22CD2DA4" w14:textId="3945E793" w:rsidR="00691D1E" w:rsidRPr="00FC1449" w:rsidRDefault="00691D1E" w:rsidP="004E430E">
      <w:pPr>
        <w:tabs>
          <w:tab w:val="left" w:pos="187"/>
          <w:tab w:val="left" w:pos="547"/>
          <w:tab w:val="left" w:pos="907"/>
          <w:tab w:val="left" w:pos="1267"/>
          <w:tab w:val="center" w:pos="4680"/>
        </w:tabs>
        <w:suppressAutoHyphens/>
        <w:jc w:val="center"/>
        <w:rPr>
          <w:rFonts w:ascii="Times New Roman" w:hAnsi="Times New Roman"/>
          <w:spacing w:val="-3"/>
          <w:szCs w:val="24"/>
        </w:rPr>
      </w:pPr>
      <w:r>
        <w:rPr>
          <w:rFonts w:ascii="Times New Roman" w:hAnsi="Times New Roman"/>
          <w:b/>
          <w:spacing w:val="-3"/>
          <w:szCs w:val="24"/>
        </w:rPr>
        <w:t>BIDDING REQUIREMENTS AND CONDITIONS</w:t>
      </w:r>
    </w:p>
    <w:p w14:paraId="43E48C98" w14:textId="20D807F7" w:rsidR="00CD60F0" w:rsidRDefault="00CD60F0" w:rsidP="00CD60F0">
      <w:pPr>
        <w:tabs>
          <w:tab w:val="left" w:pos="720"/>
          <w:tab w:val="left" w:pos="893"/>
          <w:tab w:val="left" w:pos="1267"/>
          <w:tab w:val="left" w:pos="1627"/>
          <w:tab w:val="left" w:pos="1987"/>
        </w:tabs>
        <w:suppressAutoHyphens/>
        <w:spacing w:line="240" w:lineRule="exact"/>
        <w:jc w:val="both"/>
        <w:rPr>
          <w:rFonts w:ascii="Times New Roman" w:hAnsi="Times New Roman"/>
        </w:rPr>
      </w:pPr>
      <w:r w:rsidRPr="00726E98">
        <w:rPr>
          <w:rFonts w:ascii="Times New Roman" w:hAnsi="Times New Roman"/>
        </w:rPr>
        <w:fldChar w:fldCharType="begin"/>
      </w:r>
      <w:r w:rsidRPr="00726E98">
        <w:rPr>
          <w:rFonts w:ascii="Times New Roman" w:hAnsi="Times New Roman"/>
        </w:rPr>
        <w:instrText xml:space="preserve"> TC "</w:instrText>
      </w:r>
      <w:r>
        <w:rPr>
          <w:rFonts w:ascii="Times New Roman" w:hAnsi="Times New Roman"/>
        </w:rPr>
        <w:instrText>TC</w:instrText>
      </w:r>
      <w:r w:rsidR="00F54242">
        <w:rPr>
          <w:rFonts w:ascii="Times New Roman" w:hAnsi="Times New Roman"/>
        </w:rPr>
        <w:instrText xml:space="preserve"> </w:instrText>
      </w:r>
      <w:r>
        <w:rPr>
          <w:rFonts w:ascii="Times New Roman" w:hAnsi="Times New Roman"/>
        </w:rPr>
        <w:instrText>-</w:instrText>
      </w:r>
      <w:r w:rsidR="00F54242">
        <w:rPr>
          <w:rFonts w:ascii="Times New Roman" w:hAnsi="Times New Roman"/>
        </w:rPr>
        <w:instrText xml:space="preserve"> </w:instrText>
      </w:r>
      <w:r>
        <w:rPr>
          <w:rFonts w:ascii="Times New Roman" w:hAnsi="Times New Roman"/>
        </w:rPr>
        <w:instrText>Section 2</w:instrText>
      </w:r>
      <w:r w:rsidRPr="00726E98">
        <w:rPr>
          <w:rFonts w:ascii="Times New Roman" w:hAnsi="Times New Roman"/>
        </w:rPr>
        <w:instrText xml:space="preserve"> </w:instrText>
      </w:r>
      <w:r w:rsidRPr="00F27EB7">
        <w:rPr>
          <w:rFonts w:ascii="Times New Roman" w:hAnsi="Times New Roman"/>
          <w:szCs w:val="24"/>
        </w:rPr>
        <w:instrText>–</w:instrText>
      </w:r>
      <w:r w:rsidRPr="00726E98">
        <w:rPr>
          <w:rFonts w:ascii="Times New Roman" w:hAnsi="Times New Roman"/>
        </w:rPr>
        <w:instrText xml:space="preserve"> </w:instrText>
      </w:r>
      <w:r>
        <w:rPr>
          <w:rFonts w:ascii="Times New Roman" w:hAnsi="Times New Roman"/>
        </w:rPr>
        <w:instrText>Bidding Requirements and Conditions</w:instrText>
      </w:r>
      <w:r w:rsidRPr="00726E98">
        <w:rPr>
          <w:rFonts w:ascii="Times New Roman" w:hAnsi="Times New Roman"/>
        </w:rPr>
        <w:instrText xml:space="preserve"> </w:instrText>
      </w:r>
      <w:r>
        <w:rPr>
          <w:rFonts w:ascii="Times New Roman" w:hAnsi="Times New Roman"/>
        </w:rPr>
        <w:instrText>~~</w:instrText>
      </w:r>
      <w:r w:rsidRPr="00726E98">
        <w:rPr>
          <w:rFonts w:ascii="Times New Roman" w:hAnsi="Times New Roman"/>
        </w:rPr>
        <w:instrText xml:space="preserve"> </w:instrText>
      </w:r>
      <w:r w:rsidR="007F3932">
        <w:rPr>
          <w:rFonts w:ascii="Times New Roman" w:hAnsi="Times New Roman"/>
        </w:rPr>
        <w:instrText xml:space="preserve"> </w:instrText>
      </w:r>
      <w:r w:rsidRPr="00E022D3">
        <w:rPr>
          <w:rFonts w:ascii="Times New Roman" w:hAnsi="Times New Roman"/>
          <w:vanish/>
        </w:rPr>
        <w:instrText xml:space="preserve">For all projects </w:instrText>
      </w:r>
      <w:r>
        <w:rPr>
          <w:rFonts w:ascii="Times New Roman" w:hAnsi="Times New Roman"/>
          <w:vanish/>
        </w:rPr>
        <w:instrText>using paper bids</w:instrText>
      </w:r>
      <w:r w:rsidRPr="00726E98">
        <w:rPr>
          <w:rFonts w:ascii="Times New Roman" w:hAnsi="Times New Roman"/>
        </w:rPr>
        <w:instrText xml:space="preserve"> </w:instrText>
      </w:r>
      <w:r w:rsidRPr="00726E98">
        <w:rPr>
          <w:rFonts w:ascii="Times New Roman" w:hAnsi="Times New Roman"/>
        </w:rPr>
        <w:fldChar w:fldCharType="end"/>
      </w:r>
    </w:p>
    <w:p w14:paraId="42B72B86" w14:textId="13BB2EBD" w:rsidR="0045376E" w:rsidRPr="000C39FA" w:rsidRDefault="0045376E" w:rsidP="000E6532">
      <w:pPr>
        <w:tabs>
          <w:tab w:val="left" w:pos="187"/>
          <w:tab w:val="left" w:pos="547"/>
          <w:tab w:val="left" w:pos="907"/>
          <w:tab w:val="left" w:pos="1267"/>
        </w:tabs>
        <w:jc w:val="both"/>
        <w:rPr>
          <w:rFonts w:ascii="Times New Roman" w:hAnsi="Times New Roman"/>
          <w:szCs w:val="24"/>
        </w:rPr>
      </w:pPr>
      <w:r w:rsidRPr="000C39FA">
        <w:rPr>
          <w:rFonts w:ascii="Times New Roman" w:hAnsi="Times New Roman"/>
          <w:b/>
          <w:szCs w:val="24"/>
          <w:u w:val="single"/>
        </w:rPr>
        <w:t>DELETE:</w:t>
      </w:r>
      <w:r w:rsidRPr="000C39FA">
        <w:rPr>
          <w:rFonts w:ascii="Times New Roman" w:hAnsi="Times New Roman"/>
          <w:szCs w:val="24"/>
        </w:rPr>
        <w:t xml:space="preserve">  </w:t>
      </w:r>
      <w:r w:rsidR="00E40492">
        <w:rPr>
          <w:rFonts w:ascii="Times New Roman" w:hAnsi="Times New Roman"/>
          <w:szCs w:val="24"/>
        </w:rPr>
        <w:t>TC-SECTION 2 — BIDDING REQUIREMENTS AND CONDITIONS</w:t>
      </w:r>
      <w:r w:rsidRPr="000C39FA">
        <w:rPr>
          <w:rFonts w:ascii="Times New Roman" w:hAnsi="Times New Roman"/>
          <w:bCs/>
          <w:szCs w:val="24"/>
        </w:rPr>
        <w:t xml:space="preserve"> </w:t>
      </w:r>
      <w:r w:rsidRPr="000C39FA">
        <w:rPr>
          <w:rFonts w:ascii="Times New Roman" w:hAnsi="Times New Roman"/>
          <w:szCs w:val="24"/>
        </w:rPr>
        <w:t>in its</w:t>
      </w:r>
      <w:r w:rsidR="00280E69">
        <w:rPr>
          <w:rFonts w:ascii="Times New Roman" w:hAnsi="Times New Roman"/>
          <w:szCs w:val="24"/>
        </w:rPr>
        <w:t xml:space="preserve"> </w:t>
      </w:r>
      <w:r w:rsidRPr="000C39FA">
        <w:rPr>
          <w:rFonts w:ascii="Times New Roman" w:hAnsi="Times New Roman"/>
          <w:szCs w:val="24"/>
        </w:rPr>
        <w:t>entirety.</w:t>
      </w:r>
    </w:p>
    <w:p w14:paraId="080D958A" w14:textId="77777777" w:rsidR="0045376E" w:rsidRPr="000C39FA" w:rsidRDefault="0045376E" w:rsidP="00F578AD">
      <w:pPr>
        <w:pStyle w:val="Default"/>
        <w:tabs>
          <w:tab w:val="left" w:pos="187"/>
          <w:tab w:val="left" w:pos="547"/>
          <w:tab w:val="left" w:pos="907"/>
          <w:tab w:val="left" w:pos="1267"/>
        </w:tabs>
        <w:jc w:val="both"/>
        <w:rPr>
          <w:b/>
        </w:rPr>
      </w:pPr>
    </w:p>
    <w:p w14:paraId="0C2E8B27" w14:textId="77777777" w:rsidR="0045376E" w:rsidRPr="000C39FA" w:rsidRDefault="0045376E" w:rsidP="00F578AD">
      <w:pPr>
        <w:pStyle w:val="Default"/>
        <w:tabs>
          <w:tab w:val="left" w:pos="187"/>
          <w:tab w:val="left" w:pos="547"/>
          <w:tab w:val="left" w:pos="907"/>
          <w:tab w:val="left" w:pos="1267"/>
        </w:tabs>
        <w:jc w:val="both"/>
      </w:pPr>
      <w:r w:rsidRPr="000C39FA">
        <w:rPr>
          <w:b/>
          <w:u w:val="single"/>
        </w:rPr>
        <w:t>INSERT:</w:t>
      </w:r>
      <w:r w:rsidRPr="000C39FA">
        <w:t xml:space="preserve">  The following.</w:t>
      </w:r>
      <w:bookmarkStart w:id="0" w:name="_GoBack"/>
      <w:bookmarkEnd w:id="0"/>
    </w:p>
    <w:p w14:paraId="74929BB8" w14:textId="77777777" w:rsidR="00E40492" w:rsidRPr="000C39FA" w:rsidRDefault="00E40492" w:rsidP="00F578AD">
      <w:pPr>
        <w:pStyle w:val="Default"/>
        <w:tabs>
          <w:tab w:val="left" w:pos="187"/>
          <w:tab w:val="left" w:pos="547"/>
          <w:tab w:val="left" w:pos="907"/>
          <w:tab w:val="left" w:pos="1267"/>
        </w:tabs>
        <w:jc w:val="both"/>
      </w:pPr>
    </w:p>
    <w:p w14:paraId="376CE665" w14:textId="3C54D928" w:rsidR="00E40492" w:rsidRDefault="00E40492" w:rsidP="00F578AD">
      <w:pPr>
        <w:pStyle w:val="Default"/>
        <w:tabs>
          <w:tab w:val="left" w:pos="187"/>
          <w:tab w:val="left" w:pos="547"/>
          <w:tab w:val="left" w:pos="907"/>
          <w:tab w:val="left" w:pos="1267"/>
        </w:tabs>
        <w:jc w:val="both"/>
        <w:rPr>
          <w:b/>
          <w:bCs/>
        </w:rPr>
      </w:pPr>
      <w:r>
        <w:rPr>
          <w:b/>
          <w:bCs/>
        </w:rPr>
        <w:t>TC-2.01 PROJECT CLASSIFICATION</w:t>
      </w:r>
      <w:r w:rsidRPr="000C39FA">
        <w:rPr>
          <w:b/>
          <w:bCs/>
        </w:rPr>
        <w:t xml:space="preserve">. </w:t>
      </w:r>
    </w:p>
    <w:p w14:paraId="709D1D99" w14:textId="230F3BAF" w:rsidR="0045376E" w:rsidRDefault="0045376E" w:rsidP="00F578AD">
      <w:pPr>
        <w:pStyle w:val="Default"/>
        <w:tabs>
          <w:tab w:val="left" w:pos="187"/>
          <w:tab w:val="left" w:pos="547"/>
          <w:tab w:val="left" w:pos="907"/>
          <w:tab w:val="left" w:pos="1267"/>
        </w:tabs>
        <w:jc w:val="both"/>
      </w:pPr>
    </w:p>
    <w:p w14:paraId="4039AE3A" w14:textId="42F39E62" w:rsidR="00F80D2B" w:rsidRDefault="00F80D2B" w:rsidP="00F578AD">
      <w:pPr>
        <w:spacing w:after="24"/>
        <w:ind w:firstLine="180"/>
        <w:jc w:val="both"/>
        <w:rPr>
          <w:rFonts w:ascii="Times New Roman" w:hAnsi="Times New Roman"/>
          <w:szCs w:val="24"/>
        </w:rPr>
      </w:pPr>
      <w:r w:rsidRPr="00F80D2B">
        <w:rPr>
          <w:rFonts w:ascii="Times New Roman" w:hAnsi="Times New Roman"/>
          <w:szCs w:val="24"/>
        </w:rPr>
        <w:t>The Administration will estimate the cost of the Contract and classify it within one cost group and letter designation as follows:</w:t>
      </w:r>
    </w:p>
    <w:p w14:paraId="170FDD93" w14:textId="77777777" w:rsidR="00F80D2B" w:rsidRPr="00F80D2B" w:rsidRDefault="00F80D2B" w:rsidP="00F80D2B">
      <w:pPr>
        <w:spacing w:after="24"/>
        <w:rPr>
          <w:rFonts w:ascii="Times New Roman" w:hAnsi="Times New Roman"/>
          <w:szCs w:val="24"/>
        </w:rPr>
      </w:pPr>
    </w:p>
    <w:tbl>
      <w:tblPr>
        <w:tblW w:w="0" w:type="auto"/>
        <w:tblInd w:w="72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977"/>
        <w:gridCol w:w="3478"/>
      </w:tblGrid>
      <w:tr w:rsidR="00F80D2B" w:rsidRPr="00F80D2B" w14:paraId="7F2BD936" w14:textId="77777777" w:rsidTr="00F80D2B">
        <w:tc>
          <w:tcPr>
            <w:tcW w:w="0" w:type="auto"/>
            <w:tcBorders>
              <w:top w:val="outset" w:sz="6" w:space="0" w:color="auto"/>
              <w:left w:val="outset" w:sz="6" w:space="0" w:color="auto"/>
              <w:bottom w:val="outset" w:sz="6" w:space="0" w:color="auto"/>
              <w:right w:val="outset" w:sz="6" w:space="0" w:color="auto"/>
            </w:tcBorders>
            <w:vAlign w:val="center"/>
            <w:hideMark/>
          </w:tcPr>
          <w:p w14:paraId="7FDDB717" w14:textId="77777777" w:rsidR="00F80D2B" w:rsidRPr="00F80D2B" w:rsidRDefault="00F80D2B" w:rsidP="00F80D2B">
            <w:pPr>
              <w:rPr>
                <w:rFonts w:ascii="Times New Roman" w:hAnsi="Times New Roman"/>
                <w:szCs w:val="24"/>
              </w:rPr>
            </w:pPr>
            <w:r w:rsidRPr="00F80D2B">
              <w:rPr>
                <w:rFonts w:ascii="Times New Roman" w:hAnsi="Times New Roman"/>
                <w:b/>
                <w:bCs/>
                <w:szCs w:val="24"/>
              </w:rPr>
              <w:t>COST GROUP ESTIMATE</w:t>
            </w:r>
            <w:r w:rsidRPr="00F80D2B">
              <w:rPr>
                <w:rFonts w:ascii="Times New Roman" w:hAnsi="Times New Roman"/>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77C5ED41" w14:textId="77777777" w:rsidR="00F80D2B" w:rsidRPr="00F80D2B" w:rsidRDefault="00F80D2B" w:rsidP="00F80D2B">
            <w:pPr>
              <w:rPr>
                <w:rFonts w:ascii="Times New Roman" w:hAnsi="Times New Roman"/>
                <w:szCs w:val="24"/>
              </w:rPr>
            </w:pPr>
            <w:r w:rsidRPr="00F80D2B">
              <w:rPr>
                <w:rFonts w:ascii="Times New Roman" w:hAnsi="Times New Roman"/>
                <w:b/>
                <w:bCs/>
                <w:szCs w:val="24"/>
              </w:rPr>
              <w:t>COST GROUP LETTER CLASS</w:t>
            </w:r>
            <w:r w:rsidRPr="00F80D2B">
              <w:rPr>
                <w:rFonts w:ascii="Times New Roman" w:hAnsi="Times New Roman"/>
                <w:szCs w:val="24"/>
              </w:rPr>
              <w:t xml:space="preserve"> </w:t>
            </w:r>
          </w:p>
        </w:tc>
      </w:tr>
      <w:tr w:rsidR="00F80D2B" w:rsidRPr="00F80D2B" w14:paraId="43F205EF" w14:textId="77777777" w:rsidTr="00F80D2B">
        <w:tc>
          <w:tcPr>
            <w:tcW w:w="0" w:type="auto"/>
            <w:tcBorders>
              <w:top w:val="outset" w:sz="6" w:space="0" w:color="auto"/>
              <w:left w:val="outset" w:sz="6" w:space="0" w:color="auto"/>
              <w:bottom w:val="outset" w:sz="6" w:space="0" w:color="auto"/>
              <w:right w:val="outset" w:sz="6" w:space="0" w:color="auto"/>
            </w:tcBorders>
            <w:vAlign w:val="center"/>
            <w:hideMark/>
          </w:tcPr>
          <w:p w14:paraId="5038DD89" w14:textId="77777777" w:rsidR="00F80D2B" w:rsidRPr="00F80D2B" w:rsidRDefault="00F80D2B" w:rsidP="00F80D2B">
            <w:pPr>
              <w:rPr>
                <w:rFonts w:ascii="Times New Roman" w:hAnsi="Times New Roman"/>
                <w:szCs w:val="24"/>
              </w:rPr>
            </w:pPr>
            <w:r w:rsidRPr="00F80D2B">
              <w:rPr>
                <w:rFonts w:ascii="Times New Roman" w:hAnsi="Times New Roman"/>
                <w:szCs w:val="24"/>
              </w:rPr>
              <w:t xml:space="preserve">Up to $ 100 000 </w:t>
            </w:r>
          </w:p>
        </w:tc>
        <w:tc>
          <w:tcPr>
            <w:tcW w:w="0" w:type="auto"/>
            <w:tcBorders>
              <w:top w:val="outset" w:sz="6" w:space="0" w:color="auto"/>
              <w:left w:val="outset" w:sz="6" w:space="0" w:color="auto"/>
              <w:bottom w:val="outset" w:sz="6" w:space="0" w:color="auto"/>
              <w:right w:val="outset" w:sz="6" w:space="0" w:color="auto"/>
            </w:tcBorders>
            <w:vAlign w:val="center"/>
            <w:hideMark/>
          </w:tcPr>
          <w:p w14:paraId="3097A06B" w14:textId="77777777" w:rsidR="00F80D2B" w:rsidRPr="00F80D2B" w:rsidRDefault="00F80D2B" w:rsidP="00F80D2B">
            <w:pPr>
              <w:jc w:val="center"/>
              <w:rPr>
                <w:rFonts w:ascii="Times New Roman" w:hAnsi="Times New Roman"/>
                <w:szCs w:val="24"/>
              </w:rPr>
            </w:pPr>
            <w:r w:rsidRPr="00F80D2B">
              <w:rPr>
                <w:rFonts w:ascii="Times New Roman" w:hAnsi="Times New Roman"/>
                <w:szCs w:val="24"/>
              </w:rPr>
              <w:t xml:space="preserve">A </w:t>
            </w:r>
          </w:p>
        </w:tc>
      </w:tr>
      <w:tr w:rsidR="00F80D2B" w:rsidRPr="00F80D2B" w14:paraId="0DD8F1E1" w14:textId="77777777" w:rsidTr="00F80D2B">
        <w:tc>
          <w:tcPr>
            <w:tcW w:w="0" w:type="auto"/>
            <w:tcBorders>
              <w:top w:val="outset" w:sz="6" w:space="0" w:color="auto"/>
              <w:left w:val="outset" w:sz="6" w:space="0" w:color="auto"/>
              <w:bottom w:val="outset" w:sz="6" w:space="0" w:color="auto"/>
              <w:right w:val="outset" w:sz="6" w:space="0" w:color="auto"/>
            </w:tcBorders>
            <w:vAlign w:val="center"/>
            <w:hideMark/>
          </w:tcPr>
          <w:p w14:paraId="36DA6C3B" w14:textId="77777777" w:rsidR="00F80D2B" w:rsidRPr="00F80D2B" w:rsidRDefault="00F80D2B" w:rsidP="00F80D2B">
            <w:pPr>
              <w:rPr>
                <w:rFonts w:ascii="Times New Roman" w:hAnsi="Times New Roman"/>
                <w:szCs w:val="24"/>
              </w:rPr>
            </w:pPr>
            <w:r w:rsidRPr="00F80D2B">
              <w:rPr>
                <w:rFonts w:ascii="Times New Roman" w:hAnsi="Times New Roman"/>
                <w:szCs w:val="24"/>
              </w:rPr>
              <w:t xml:space="preserve">$ 100 001 to $ 500 000 </w:t>
            </w:r>
          </w:p>
        </w:tc>
        <w:tc>
          <w:tcPr>
            <w:tcW w:w="0" w:type="auto"/>
            <w:tcBorders>
              <w:top w:val="outset" w:sz="6" w:space="0" w:color="auto"/>
              <w:left w:val="outset" w:sz="6" w:space="0" w:color="auto"/>
              <w:bottom w:val="outset" w:sz="6" w:space="0" w:color="auto"/>
              <w:right w:val="outset" w:sz="6" w:space="0" w:color="auto"/>
            </w:tcBorders>
            <w:vAlign w:val="center"/>
            <w:hideMark/>
          </w:tcPr>
          <w:p w14:paraId="7476D511" w14:textId="77777777" w:rsidR="00F80D2B" w:rsidRPr="00F80D2B" w:rsidRDefault="00F80D2B" w:rsidP="00F80D2B">
            <w:pPr>
              <w:jc w:val="center"/>
              <w:rPr>
                <w:rFonts w:ascii="Times New Roman" w:hAnsi="Times New Roman"/>
                <w:szCs w:val="24"/>
              </w:rPr>
            </w:pPr>
            <w:r w:rsidRPr="00F80D2B">
              <w:rPr>
                <w:rFonts w:ascii="Times New Roman" w:hAnsi="Times New Roman"/>
                <w:szCs w:val="24"/>
              </w:rPr>
              <w:t xml:space="preserve">B </w:t>
            </w:r>
          </w:p>
        </w:tc>
      </w:tr>
      <w:tr w:rsidR="00F80D2B" w:rsidRPr="00F80D2B" w14:paraId="7BF9DC8C" w14:textId="77777777" w:rsidTr="00F80D2B">
        <w:tc>
          <w:tcPr>
            <w:tcW w:w="0" w:type="auto"/>
            <w:tcBorders>
              <w:top w:val="outset" w:sz="6" w:space="0" w:color="auto"/>
              <w:left w:val="outset" w:sz="6" w:space="0" w:color="auto"/>
              <w:bottom w:val="outset" w:sz="6" w:space="0" w:color="auto"/>
              <w:right w:val="outset" w:sz="6" w:space="0" w:color="auto"/>
            </w:tcBorders>
            <w:vAlign w:val="center"/>
            <w:hideMark/>
          </w:tcPr>
          <w:p w14:paraId="56C3EC39" w14:textId="77777777" w:rsidR="00F80D2B" w:rsidRPr="00F80D2B" w:rsidRDefault="00F80D2B" w:rsidP="00F80D2B">
            <w:pPr>
              <w:rPr>
                <w:rFonts w:ascii="Times New Roman" w:hAnsi="Times New Roman"/>
                <w:szCs w:val="24"/>
              </w:rPr>
            </w:pPr>
            <w:r w:rsidRPr="00F80D2B">
              <w:rPr>
                <w:rFonts w:ascii="Times New Roman" w:hAnsi="Times New Roman"/>
                <w:szCs w:val="24"/>
              </w:rPr>
              <w:t xml:space="preserve">$ 500 001 to $ 1 000 000 </w:t>
            </w:r>
          </w:p>
        </w:tc>
        <w:tc>
          <w:tcPr>
            <w:tcW w:w="0" w:type="auto"/>
            <w:tcBorders>
              <w:top w:val="outset" w:sz="6" w:space="0" w:color="auto"/>
              <w:left w:val="outset" w:sz="6" w:space="0" w:color="auto"/>
              <w:bottom w:val="outset" w:sz="6" w:space="0" w:color="auto"/>
              <w:right w:val="outset" w:sz="6" w:space="0" w:color="auto"/>
            </w:tcBorders>
            <w:vAlign w:val="center"/>
            <w:hideMark/>
          </w:tcPr>
          <w:p w14:paraId="354A3C58" w14:textId="77777777" w:rsidR="00F80D2B" w:rsidRPr="00F80D2B" w:rsidRDefault="00F80D2B" w:rsidP="00F80D2B">
            <w:pPr>
              <w:jc w:val="center"/>
              <w:rPr>
                <w:rFonts w:ascii="Times New Roman" w:hAnsi="Times New Roman"/>
                <w:szCs w:val="24"/>
              </w:rPr>
            </w:pPr>
            <w:r w:rsidRPr="00F80D2B">
              <w:rPr>
                <w:rFonts w:ascii="Times New Roman" w:hAnsi="Times New Roman"/>
                <w:szCs w:val="24"/>
              </w:rPr>
              <w:t xml:space="preserve">C </w:t>
            </w:r>
          </w:p>
        </w:tc>
      </w:tr>
      <w:tr w:rsidR="00F80D2B" w:rsidRPr="00F80D2B" w14:paraId="078952E5" w14:textId="77777777" w:rsidTr="00F80D2B">
        <w:tc>
          <w:tcPr>
            <w:tcW w:w="0" w:type="auto"/>
            <w:tcBorders>
              <w:top w:val="outset" w:sz="6" w:space="0" w:color="auto"/>
              <w:left w:val="outset" w:sz="6" w:space="0" w:color="auto"/>
              <w:bottom w:val="outset" w:sz="6" w:space="0" w:color="auto"/>
              <w:right w:val="outset" w:sz="6" w:space="0" w:color="auto"/>
            </w:tcBorders>
            <w:vAlign w:val="center"/>
            <w:hideMark/>
          </w:tcPr>
          <w:p w14:paraId="3B8EEC3B" w14:textId="77777777" w:rsidR="00F80D2B" w:rsidRPr="00F80D2B" w:rsidRDefault="00F80D2B" w:rsidP="00F80D2B">
            <w:pPr>
              <w:rPr>
                <w:rFonts w:ascii="Times New Roman" w:hAnsi="Times New Roman"/>
                <w:szCs w:val="24"/>
              </w:rPr>
            </w:pPr>
            <w:r w:rsidRPr="00F80D2B">
              <w:rPr>
                <w:rFonts w:ascii="Times New Roman" w:hAnsi="Times New Roman"/>
                <w:szCs w:val="24"/>
              </w:rPr>
              <w:t xml:space="preserve">$ 1 000 001 to $ 2 500 000 </w:t>
            </w:r>
          </w:p>
        </w:tc>
        <w:tc>
          <w:tcPr>
            <w:tcW w:w="0" w:type="auto"/>
            <w:tcBorders>
              <w:top w:val="outset" w:sz="6" w:space="0" w:color="auto"/>
              <w:left w:val="outset" w:sz="6" w:space="0" w:color="auto"/>
              <w:bottom w:val="outset" w:sz="6" w:space="0" w:color="auto"/>
              <w:right w:val="outset" w:sz="6" w:space="0" w:color="auto"/>
            </w:tcBorders>
            <w:vAlign w:val="center"/>
            <w:hideMark/>
          </w:tcPr>
          <w:p w14:paraId="7509798F" w14:textId="77777777" w:rsidR="00F80D2B" w:rsidRPr="00F80D2B" w:rsidRDefault="00F80D2B" w:rsidP="00F80D2B">
            <w:pPr>
              <w:jc w:val="center"/>
              <w:rPr>
                <w:rFonts w:ascii="Times New Roman" w:hAnsi="Times New Roman"/>
                <w:szCs w:val="24"/>
              </w:rPr>
            </w:pPr>
            <w:r w:rsidRPr="00F80D2B">
              <w:rPr>
                <w:rFonts w:ascii="Times New Roman" w:hAnsi="Times New Roman"/>
                <w:szCs w:val="24"/>
              </w:rPr>
              <w:t xml:space="preserve">D </w:t>
            </w:r>
          </w:p>
        </w:tc>
      </w:tr>
      <w:tr w:rsidR="00F80D2B" w:rsidRPr="00F80D2B" w14:paraId="6F547B24" w14:textId="77777777" w:rsidTr="00F80D2B">
        <w:tc>
          <w:tcPr>
            <w:tcW w:w="0" w:type="auto"/>
            <w:tcBorders>
              <w:top w:val="outset" w:sz="6" w:space="0" w:color="auto"/>
              <w:left w:val="outset" w:sz="6" w:space="0" w:color="auto"/>
              <w:bottom w:val="outset" w:sz="6" w:space="0" w:color="auto"/>
              <w:right w:val="outset" w:sz="6" w:space="0" w:color="auto"/>
            </w:tcBorders>
            <w:vAlign w:val="center"/>
            <w:hideMark/>
          </w:tcPr>
          <w:p w14:paraId="3A3DDD0E" w14:textId="77777777" w:rsidR="00F80D2B" w:rsidRPr="00F80D2B" w:rsidRDefault="00F80D2B" w:rsidP="00F80D2B">
            <w:pPr>
              <w:rPr>
                <w:rFonts w:ascii="Times New Roman" w:hAnsi="Times New Roman"/>
                <w:szCs w:val="24"/>
              </w:rPr>
            </w:pPr>
            <w:r w:rsidRPr="00F80D2B">
              <w:rPr>
                <w:rFonts w:ascii="Times New Roman" w:hAnsi="Times New Roman"/>
                <w:szCs w:val="24"/>
              </w:rPr>
              <w:t xml:space="preserve">$ 2 500 001 to $ 5 000 000 </w:t>
            </w:r>
          </w:p>
        </w:tc>
        <w:tc>
          <w:tcPr>
            <w:tcW w:w="0" w:type="auto"/>
            <w:tcBorders>
              <w:top w:val="outset" w:sz="6" w:space="0" w:color="auto"/>
              <w:left w:val="outset" w:sz="6" w:space="0" w:color="auto"/>
              <w:bottom w:val="outset" w:sz="6" w:space="0" w:color="auto"/>
              <w:right w:val="outset" w:sz="6" w:space="0" w:color="auto"/>
            </w:tcBorders>
            <w:vAlign w:val="center"/>
            <w:hideMark/>
          </w:tcPr>
          <w:p w14:paraId="72562EF6" w14:textId="77777777" w:rsidR="00F80D2B" w:rsidRPr="00F80D2B" w:rsidRDefault="00F80D2B" w:rsidP="00F80D2B">
            <w:pPr>
              <w:jc w:val="center"/>
              <w:rPr>
                <w:rFonts w:ascii="Times New Roman" w:hAnsi="Times New Roman"/>
                <w:szCs w:val="24"/>
              </w:rPr>
            </w:pPr>
            <w:r w:rsidRPr="00F80D2B">
              <w:rPr>
                <w:rFonts w:ascii="Times New Roman" w:hAnsi="Times New Roman"/>
                <w:szCs w:val="24"/>
              </w:rPr>
              <w:t xml:space="preserve">E </w:t>
            </w:r>
          </w:p>
        </w:tc>
      </w:tr>
      <w:tr w:rsidR="00F80D2B" w:rsidRPr="00F80D2B" w14:paraId="4A8F551C" w14:textId="77777777" w:rsidTr="00F80D2B">
        <w:tc>
          <w:tcPr>
            <w:tcW w:w="0" w:type="auto"/>
            <w:tcBorders>
              <w:top w:val="outset" w:sz="6" w:space="0" w:color="auto"/>
              <w:left w:val="outset" w:sz="6" w:space="0" w:color="auto"/>
              <w:bottom w:val="outset" w:sz="6" w:space="0" w:color="auto"/>
              <w:right w:val="outset" w:sz="6" w:space="0" w:color="auto"/>
            </w:tcBorders>
            <w:vAlign w:val="center"/>
            <w:hideMark/>
          </w:tcPr>
          <w:p w14:paraId="170503F3" w14:textId="77777777" w:rsidR="00F80D2B" w:rsidRPr="00F80D2B" w:rsidRDefault="00F80D2B" w:rsidP="00F80D2B">
            <w:pPr>
              <w:rPr>
                <w:rFonts w:ascii="Times New Roman" w:hAnsi="Times New Roman"/>
                <w:szCs w:val="24"/>
              </w:rPr>
            </w:pPr>
            <w:r w:rsidRPr="00F80D2B">
              <w:rPr>
                <w:rFonts w:ascii="Times New Roman" w:hAnsi="Times New Roman"/>
                <w:szCs w:val="24"/>
              </w:rPr>
              <w:t xml:space="preserve">$ 5 000 001 to $ 10 000 000 </w:t>
            </w:r>
          </w:p>
        </w:tc>
        <w:tc>
          <w:tcPr>
            <w:tcW w:w="0" w:type="auto"/>
            <w:tcBorders>
              <w:top w:val="outset" w:sz="6" w:space="0" w:color="auto"/>
              <w:left w:val="outset" w:sz="6" w:space="0" w:color="auto"/>
              <w:bottom w:val="outset" w:sz="6" w:space="0" w:color="auto"/>
              <w:right w:val="outset" w:sz="6" w:space="0" w:color="auto"/>
            </w:tcBorders>
            <w:vAlign w:val="center"/>
            <w:hideMark/>
          </w:tcPr>
          <w:p w14:paraId="36753C19" w14:textId="77777777" w:rsidR="00F80D2B" w:rsidRPr="00F80D2B" w:rsidRDefault="00F80D2B" w:rsidP="00F80D2B">
            <w:pPr>
              <w:jc w:val="center"/>
              <w:rPr>
                <w:rFonts w:ascii="Times New Roman" w:hAnsi="Times New Roman"/>
                <w:szCs w:val="24"/>
              </w:rPr>
            </w:pPr>
            <w:r w:rsidRPr="00F80D2B">
              <w:rPr>
                <w:rFonts w:ascii="Times New Roman" w:hAnsi="Times New Roman"/>
                <w:szCs w:val="24"/>
              </w:rPr>
              <w:t xml:space="preserve">F </w:t>
            </w:r>
          </w:p>
        </w:tc>
      </w:tr>
      <w:tr w:rsidR="00F80D2B" w:rsidRPr="00F80D2B" w14:paraId="58707993" w14:textId="77777777" w:rsidTr="00F80D2B">
        <w:tc>
          <w:tcPr>
            <w:tcW w:w="0" w:type="auto"/>
            <w:tcBorders>
              <w:top w:val="outset" w:sz="6" w:space="0" w:color="auto"/>
              <w:left w:val="outset" w:sz="6" w:space="0" w:color="auto"/>
              <w:bottom w:val="outset" w:sz="6" w:space="0" w:color="auto"/>
              <w:right w:val="outset" w:sz="6" w:space="0" w:color="auto"/>
            </w:tcBorders>
            <w:vAlign w:val="center"/>
            <w:hideMark/>
          </w:tcPr>
          <w:p w14:paraId="77C0FEB1" w14:textId="77777777" w:rsidR="00F80D2B" w:rsidRPr="00F80D2B" w:rsidRDefault="00F80D2B" w:rsidP="00F80D2B">
            <w:pPr>
              <w:rPr>
                <w:rFonts w:ascii="Times New Roman" w:hAnsi="Times New Roman"/>
                <w:szCs w:val="24"/>
              </w:rPr>
            </w:pPr>
            <w:r w:rsidRPr="00F80D2B">
              <w:rPr>
                <w:rFonts w:ascii="Times New Roman" w:hAnsi="Times New Roman"/>
                <w:szCs w:val="24"/>
              </w:rPr>
              <w:t xml:space="preserve">$10 000 001 to $ 15 000 000 </w:t>
            </w:r>
          </w:p>
        </w:tc>
        <w:tc>
          <w:tcPr>
            <w:tcW w:w="0" w:type="auto"/>
            <w:tcBorders>
              <w:top w:val="outset" w:sz="6" w:space="0" w:color="auto"/>
              <w:left w:val="outset" w:sz="6" w:space="0" w:color="auto"/>
              <w:bottom w:val="outset" w:sz="6" w:space="0" w:color="auto"/>
              <w:right w:val="outset" w:sz="6" w:space="0" w:color="auto"/>
            </w:tcBorders>
            <w:vAlign w:val="center"/>
            <w:hideMark/>
          </w:tcPr>
          <w:p w14:paraId="41F7BF3E" w14:textId="77777777" w:rsidR="00F80D2B" w:rsidRPr="00F80D2B" w:rsidRDefault="00F80D2B" w:rsidP="00F80D2B">
            <w:pPr>
              <w:jc w:val="center"/>
              <w:rPr>
                <w:rFonts w:ascii="Times New Roman" w:hAnsi="Times New Roman"/>
                <w:szCs w:val="24"/>
              </w:rPr>
            </w:pPr>
            <w:r w:rsidRPr="00F80D2B">
              <w:rPr>
                <w:rFonts w:ascii="Times New Roman" w:hAnsi="Times New Roman"/>
                <w:szCs w:val="24"/>
              </w:rPr>
              <w:t xml:space="preserve">G </w:t>
            </w:r>
          </w:p>
        </w:tc>
      </w:tr>
      <w:tr w:rsidR="00F80D2B" w:rsidRPr="00F80D2B" w14:paraId="08EDE330" w14:textId="77777777" w:rsidTr="00F80D2B">
        <w:tc>
          <w:tcPr>
            <w:tcW w:w="0" w:type="auto"/>
            <w:tcBorders>
              <w:top w:val="outset" w:sz="6" w:space="0" w:color="auto"/>
              <w:left w:val="outset" w:sz="6" w:space="0" w:color="auto"/>
              <w:bottom w:val="outset" w:sz="6" w:space="0" w:color="auto"/>
              <w:right w:val="outset" w:sz="6" w:space="0" w:color="auto"/>
            </w:tcBorders>
            <w:vAlign w:val="center"/>
            <w:hideMark/>
          </w:tcPr>
          <w:p w14:paraId="6DF4E440" w14:textId="77777777" w:rsidR="00F80D2B" w:rsidRPr="00F80D2B" w:rsidRDefault="00F80D2B" w:rsidP="00F80D2B">
            <w:pPr>
              <w:rPr>
                <w:rFonts w:ascii="Times New Roman" w:hAnsi="Times New Roman"/>
                <w:szCs w:val="24"/>
              </w:rPr>
            </w:pPr>
            <w:r w:rsidRPr="00F80D2B">
              <w:rPr>
                <w:rFonts w:ascii="Times New Roman" w:hAnsi="Times New Roman"/>
                <w:szCs w:val="24"/>
              </w:rPr>
              <w:t xml:space="preserve">$ 15 000 001 to $ 30 000 000 </w:t>
            </w:r>
          </w:p>
        </w:tc>
        <w:tc>
          <w:tcPr>
            <w:tcW w:w="0" w:type="auto"/>
            <w:tcBorders>
              <w:top w:val="outset" w:sz="6" w:space="0" w:color="auto"/>
              <w:left w:val="outset" w:sz="6" w:space="0" w:color="auto"/>
              <w:bottom w:val="outset" w:sz="6" w:space="0" w:color="auto"/>
              <w:right w:val="outset" w:sz="6" w:space="0" w:color="auto"/>
            </w:tcBorders>
            <w:vAlign w:val="center"/>
            <w:hideMark/>
          </w:tcPr>
          <w:p w14:paraId="66E56202" w14:textId="77777777" w:rsidR="00F80D2B" w:rsidRPr="00F80D2B" w:rsidRDefault="00F80D2B" w:rsidP="00F80D2B">
            <w:pPr>
              <w:jc w:val="center"/>
              <w:rPr>
                <w:rFonts w:ascii="Times New Roman" w:hAnsi="Times New Roman"/>
                <w:szCs w:val="24"/>
              </w:rPr>
            </w:pPr>
            <w:r w:rsidRPr="00F80D2B">
              <w:rPr>
                <w:rFonts w:ascii="Times New Roman" w:hAnsi="Times New Roman"/>
                <w:szCs w:val="24"/>
              </w:rPr>
              <w:t xml:space="preserve">H </w:t>
            </w:r>
          </w:p>
        </w:tc>
      </w:tr>
      <w:tr w:rsidR="00F80D2B" w:rsidRPr="00F80D2B" w14:paraId="387F041C" w14:textId="77777777" w:rsidTr="00F80D2B">
        <w:tc>
          <w:tcPr>
            <w:tcW w:w="0" w:type="auto"/>
            <w:tcBorders>
              <w:top w:val="outset" w:sz="6" w:space="0" w:color="auto"/>
              <w:left w:val="outset" w:sz="6" w:space="0" w:color="auto"/>
              <w:bottom w:val="outset" w:sz="6" w:space="0" w:color="auto"/>
              <w:right w:val="outset" w:sz="6" w:space="0" w:color="auto"/>
            </w:tcBorders>
            <w:vAlign w:val="center"/>
            <w:hideMark/>
          </w:tcPr>
          <w:p w14:paraId="2931509A" w14:textId="77777777" w:rsidR="00F80D2B" w:rsidRPr="00F80D2B" w:rsidRDefault="00F80D2B" w:rsidP="00F80D2B">
            <w:pPr>
              <w:rPr>
                <w:rFonts w:ascii="Times New Roman" w:hAnsi="Times New Roman"/>
                <w:szCs w:val="24"/>
              </w:rPr>
            </w:pPr>
            <w:r w:rsidRPr="00F80D2B">
              <w:rPr>
                <w:rFonts w:ascii="Times New Roman" w:hAnsi="Times New Roman"/>
                <w:szCs w:val="24"/>
              </w:rPr>
              <w:t xml:space="preserve">$ 30 000 001 to $ 50 000 000 </w:t>
            </w:r>
          </w:p>
        </w:tc>
        <w:tc>
          <w:tcPr>
            <w:tcW w:w="0" w:type="auto"/>
            <w:tcBorders>
              <w:top w:val="outset" w:sz="6" w:space="0" w:color="auto"/>
              <w:left w:val="outset" w:sz="6" w:space="0" w:color="auto"/>
              <w:bottom w:val="outset" w:sz="6" w:space="0" w:color="auto"/>
              <w:right w:val="outset" w:sz="6" w:space="0" w:color="auto"/>
            </w:tcBorders>
            <w:vAlign w:val="center"/>
            <w:hideMark/>
          </w:tcPr>
          <w:p w14:paraId="63EDE535" w14:textId="77777777" w:rsidR="00F80D2B" w:rsidRPr="00F80D2B" w:rsidRDefault="00F80D2B" w:rsidP="00F80D2B">
            <w:pPr>
              <w:jc w:val="center"/>
              <w:rPr>
                <w:rFonts w:ascii="Times New Roman" w:hAnsi="Times New Roman"/>
                <w:szCs w:val="24"/>
              </w:rPr>
            </w:pPr>
            <w:r w:rsidRPr="00F80D2B">
              <w:rPr>
                <w:rFonts w:ascii="Times New Roman" w:hAnsi="Times New Roman"/>
                <w:szCs w:val="24"/>
              </w:rPr>
              <w:t xml:space="preserve">I </w:t>
            </w:r>
          </w:p>
        </w:tc>
      </w:tr>
      <w:tr w:rsidR="00F80D2B" w:rsidRPr="00F80D2B" w14:paraId="6E486DC3" w14:textId="77777777" w:rsidTr="00F80D2B">
        <w:tc>
          <w:tcPr>
            <w:tcW w:w="0" w:type="auto"/>
            <w:tcBorders>
              <w:top w:val="outset" w:sz="6" w:space="0" w:color="auto"/>
              <w:left w:val="outset" w:sz="6" w:space="0" w:color="auto"/>
              <w:bottom w:val="outset" w:sz="6" w:space="0" w:color="auto"/>
              <w:right w:val="outset" w:sz="6" w:space="0" w:color="auto"/>
            </w:tcBorders>
            <w:vAlign w:val="center"/>
            <w:hideMark/>
          </w:tcPr>
          <w:p w14:paraId="7BCD888D" w14:textId="77777777" w:rsidR="00F80D2B" w:rsidRPr="00F80D2B" w:rsidRDefault="00F80D2B" w:rsidP="00F80D2B">
            <w:pPr>
              <w:rPr>
                <w:rFonts w:ascii="Times New Roman" w:hAnsi="Times New Roman"/>
                <w:szCs w:val="24"/>
              </w:rPr>
            </w:pPr>
            <w:r w:rsidRPr="00F80D2B">
              <w:rPr>
                <w:rFonts w:ascii="Times New Roman" w:hAnsi="Times New Roman"/>
                <w:szCs w:val="24"/>
              </w:rPr>
              <w:t xml:space="preserve">$ 50 000 001 to $ 75 000 000 </w:t>
            </w:r>
          </w:p>
        </w:tc>
        <w:tc>
          <w:tcPr>
            <w:tcW w:w="0" w:type="auto"/>
            <w:tcBorders>
              <w:top w:val="outset" w:sz="6" w:space="0" w:color="auto"/>
              <w:left w:val="outset" w:sz="6" w:space="0" w:color="auto"/>
              <w:bottom w:val="outset" w:sz="6" w:space="0" w:color="auto"/>
              <w:right w:val="outset" w:sz="6" w:space="0" w:color="auto"/>
            </w:tcBorders>
            <w:vAlign w:val="center"/>
            <w:hideMark/>
          </w:tcPr>
          <w:p w14:paraId="16FC7605" w14:textId="77777777" w:rsidR="00F80D2B" w:rsidRPr="00F80D2B" w:rsidRDefault="00F80D2B" w:rsidP="00F80D2B">
            <w:pPr>
              <w:jc w:val="center"/>
              <w:rPr>
                <w:rFonts w:ascii="Times New Roman" w:hAnsi="Times New Roman"/>
                <w:szCs w:val="24"/>
              </w:rPr>
            </w:pPr>
            <w:r w:rsidRPr="00F80D2B">
              <w:rPr>
                <w:rFonts w:ascii="Times New Roman" w:hAnsi="Times New Roman"/>
                <w:szCs w:val="24"/>
              </w:rPr>
              <w:t xml:space="preserve">J </w:t>
            </w:r>
          </w:p>
        </w:tc>
      </w:tr>
      <w:tr w:rsidR="00F80D2B" w:rsidRPr="00F80D2B" w14:paraId="673736EE" w14:textId="77777777" w:rsidTr="00F80D2B">
        <w:tc>
          <w:tcPr>
            <w:tcW w:w="0" w:type="auto"/>
            <w:tcBorders>
              <w:top w:val="outset" w:sz="6" w:space="0" w:color="auto"/>
              <w:left w:val="outset" w:sz="6" w:space="0" w:color="auto"/>
              <w:bottom w:val="outset" w:sz="6" w:space="0" w:color="auto"/>
              <w:right w:val="outset" w:sz="6" w:space="0" w:color="auto"/>
            </w:tcBorders>
            <w:vAlign w:val="center"/>
            <w:hideMark/>
          </w:tcPr>
          <w:p w14:paraId="6BA7CAC6" w14:textId="77777777" w:rsidR="00F80D2B" w:rsidRPr="00F80D2B" w:rsidRDefault="00F80D2B" w:rsidP="00F80D2B">
            <w:pPr>
              <w:rPr>
                <w:rFonts w:ascii="Times New Roman" w:hAnsi="Times New Roman"/>
                <w:szCs w:val="24"/>
              </w:rPr>
            </w:pPr>
            <w:r w:rsidRPr="00F80D2B">
              <w:rPr>
                <w:rFonts w:ascii="Times New Roman" w:hAnsi="Times New Roman"/>
                <w:szCs w:val="24"/>
              </w:rPr>
              <w:t xml:space="preserve">$ 75 000 001 to $ 100 000 000 </w:t>
            </w:r>
          </w:p>
        </w:tc>
        <w:tc>
          <w:tcPr>
            <w:tcW w:w="0" w:type="auto"/>
            <w:tcBorders>
              <w:top w:val="outset" w:sz="6" w:space="0" w:color="auto"/>
              <w:left w:val="outset" w:sz="6" w:space="0" w:color="auto"/>
              <w:bottom w:val="outset" w:sz="6" w:space="0" w:color="auto"/>
              <w:right w:val="outset" w:sz="6" w:space="0" w:color="auto"/>
            </w:tcBorders>
            <w:vAlign w:val="center"/>
            <w:hideMark/>
          </w:tcPr>
          <w:p w14:paraId="1F1AEE5D" w14:textId="77777777" w:rsidR="00F80D2B" w:rsidRPr="00F80D2B" w:rsidRDefault="00F80D2B" w:rsidP="00F80D2B">
            <w:pPr>
              <w:jc w:val="center"/>
              <w:rPr>
                <w:rFonts w:ascii="Times New Roman" w:hAnsi="Times New Roman"/>
                <w:szCs w:val="24"/>
              </w:rPr>
            </w:pPr>
            <w:r w:rsidRPr="00F80D2B">
              <w:rPr>
                <w:rFonts w:ascii="Times New Roman" w:hAnsi="Times New Roman"/>
                <w:szCs w:val="24"/>
              </w:rPr>
              <w:t xml:space="preserve">K </w:t>
            </w:r>
          </w:p>
        </w:tc>
      </w:tr>
      <w:tr w:rsidR="00F80D2B" w:rsidRPr="00F80D2B" w14:paraId="76422234" w14:textId="77777777" w:rsidTr="00F80D2B">
        <w:tc>
          <w:tcPr>
            <w:tcW w:w="0" w:type="auto"/>
            <w:tcBorders>
              <w:top w:val="outset" w:sz="6" w:space="0" w:color="auto"/>
              <w:left w:val="outset" w:sz="6" w:space="0" w:color="auto"/>
              <w:bottom w:val="outset" w:sz="6" w:space="0" w:color="auto"/>
              <w:right w:val="outset" w:sz="6" w:space="0" w:color="auto"/>
            </w:tcBorders>
            <w:vAlign w:val="center"/>
            <w:hideMark/>
          </w:tcPr>
          <w:p w14:paraId="4C433DCC" w14:textId="77777777" w:rsidR="00F80D2B" w:rsidRPr="00F80D2B" w:rsidRDefault="00F80D2B" w:rsidP="00F80D2B">
            <w:pPr>
              <w:rPr>
                <w:rFonts w:ascii="Times New Roman" w:hAnsi="Times New Roman"/>
                <w:szCs w:val="24"/>
              </w:rPr>
            </w:pPr>
            <w:r w:rsidRPr="00F80D2B">
              <w:rPr>
                <w:rFonts w:ascii="Times New Roman" w:hAnsi="Times New Roman"/>
                <w:szCs w:val="24"/>
              </w:rPr>
              <w:t xml:space="preserve">Over $ 100 000 000 </w:t>
            </w:r>
          </w:p>
        </w:tc>
        <w:tc>
          <w:tcPr>
            <w:tcW w:w="0" w:type="auto"/>
            <w:tcBorders>
              <w:top w:val="outset" w:sz="6" w:space="0" w:color="auto"/>
              <w:left w:val="outset" w:sz="6" w:space="0" w:color="auto"/>
              <w:bottom w:val="outset" w:sz="6" w:space="0" w:color="auto"/>
              <w:right w:val="outset" w:sz="6" w:space="0" w:color="auto"/>
            </w:tcBorders>
            <w:vAlign w:val="center"/>
            <w:hideMark/>
          </w:tcPr>
          <w:p w14:paraId="4AA6A62E" w14:textId="77777777" w:rsidR="00F80D2B" w:rsidRPr="00F80D2B" w:rsidRDefault="00F80D2B" w:rsidP="00F80D2B">
            <w:pPr>
              <w:jc w:val="center"/>
              <w:rPr>
                <w:rFonts w:ascii="Times New Roman" w:hAnsi="Times New Roman"/>
                <w:szCs w:val="24"/>
              </w:rPr>
            </w:pPr>
            <w:r w:rsidRPr="00F80D2B">
              <w:rPr>
                <w:rFonts w:ascii="Times New Roman" w:hAnsi="Times New Roman"/>
                <w:szCs w:val="24"/>
              </w:rPr>
              <w:t xml:space="preserve">L </w:t>
            </w:r>
          </w:p>
        </w:tc>
      </w:tr>
    </w:tbl>
    <w:p w14:paraId="468BC278" w14:textId="77777777" w:rsidR="00F80D2B" w:rsidRDefault="00F80D2B" w:rsidP="00F80D2B">
      <w:pPr>
        <w:spacing w:after="24"/>
        <w:ind w:left="720"/>
        <w:rPr>
          <w:rFonts w:ascii="Times New Roman" w:hAnsi="Times New Roman"/>
          <w:szCs w:val="24"/>
        </w:rPr>
      </w:pPr>
    </w:p>
    <w:p w14:paraId="23A8874E" w14:textId="03453941" w:rsidR="00E40492" w:rsidRDefault="00F80D2B" w:rsidP="00F578AD">
      <w:pPr>
        <w:spacing w:after="24"/>
        <w:ind w:firstLine="180"/>
        <w:jc w:val="both"/>
        <w:rPr>
          <w:rFonts w:ascii="Times New Roman" w:hAnsi="Times New Roman"/>
          <w:szCs w:val="24"/>
        </w:rPr>
      </w:pPr>
      <w:r w:rsidRPr="00F80D2B">
        <w:rPr>
          <w:rFonts w:ascii="Times New Roman" w:hAnsi="Times New Roman"/>
          <w:szCs w:val="24"/>
        </w:rPr>
        <w:t>The letter designation will be published as part of the Notice to Contractors.</w:t>
      </w:r>
    </w:p>
    <w:p w14:paraId="11B21B9A" w14:textId="77777777" w:rsidR="00F80D2B" w:rsidRPr="00F80D2B" w:rsidRDefault="00F80D2B" w:rsidP="00F578AD">
      <w:pPr>
        <w:spacing w:after="24"/>
        <w:jc w:val="both"/>
        <w:rPr>
          <w:rFonts w:ascii="Times New Roman" w:hAnsi="Times New Roman"/>
          <w:szCs w:val="24"/>
        </w:rPr>
      </w:pPr>
    </w:p>
    <w:p w14:paraId="75DE1346" w14:textId="4F4147F9" w:rsidR="00280E69" w:rsidRDefault="0062735E" w:rsidP="00F578AD">
      <w:pPr>
        <w:pStyle w:val="Default"/>
        <w:tabs>
          <w:tab w:val="left" w:pos="187"/>
          <w:tab w:val="left" w:pos="547"/>
          <w:tab w:val="left" w:pos="907"/>
          <w:tab w:val="left" w:pos="1267"/>
        </w:tabs>
        <w:jc w:val="both"/>
        <w:rPr>
          <w:b/>
          <w:bCs/>
        </w:rPr>
      </w:pPr>
      <w:r>
        <w:rPr>
          <w:b/>
          <w:bCs/>
        </w:rPr>
        <w:t>TC-2.0</w:t>
      </w:r>
      <w:r w:rsidR="00F80D2B">
        <w:rPr>
          <w:b/>
          <w:bCs/>
        </w:rPr>
        <w:t>2</w:t>
      </w:r>
      <w:r w:rsidR="00280E69">
        <w:rPr>
          <w:b/>
          <w:bCs/>
        </w:rPr>
        <w:t xml:space="preserve"> PREPARATION OF BID</w:t>
      </w:r>
      <w:r w:rsidR="0045376E" w:rsidRPr="000C39FA">
        <w:rPr>
          <w:b/>
          <w:bCs/>
        </w:rPr>
        <w:t xml:space="preserve">. </w:t>
      </w:r>
    </w:p>
    <w:p w14:paraId="6E8A6AB0" w14:textId="77777777" w:rsidR="00280E69" w:rsidRDefault="00280E69" w:rsidP="00F578AD">
      <w:pPr>
        <w:pStyle w:val="Default"/>
        <w:tabs>
          <w:tab w:val="left" w:pos="187"/>
          <w:tab w:val="left" w:pos="547"/>
          <w:tab w:val="left" w:pos="907"/>
          <w:tab w:val="left" w:pos="1267"/>
        </w:tabs>
        <w:jc w:val="both"/>
        <w:rPr>
          <w:b/>
          <w:bCs/>
        </w:rPr>
      </w:pPr>
    </w:p>
    <w:p w14:paraId="56856CE5" w14:textId="56E9E260" w:rsidR="0045376E" w:rsidRDefault="00280E69" w:rsidP="00F578AD">
      <w:pPr>
        <w:pStyle w:val="Default"/>
        <w:tabs>
          <w:tab w:val="left" w:pos="187"/>
          <w:tab w:val="left" w:pos="547"/>
          <w:tab w:val="left" w:pos="907"/>
          <w:tab w:val="left" w:pos="1267"/>
        </w:tabs>
        <w:ind w:firstLine="180"/>
        <w:jc w:val="both"/>
        <w:rPr>
          <w:bCs/>
        </w:rPr>
      </w:pPr>
      <w:r>
        <w:rPr>
          <w:bCs/>
        </w:rPr>
        <w:t>The requirements of GP2.06 (Preparation of Bid) is modified for Administration Contracts to include the following after paragraph (a):</w:t>
      </w:r>
    </w:p>
    <w:p w14:paraId="659E6DB7" w14:textId="42FD06EC" w:rsidR="00280E69" w:rsidRDefault="00280E69" w:rsidP="00F578AD">
      <w:pPr>
        <w:pStyle w:val="Default"/>
        <w:tabs>
          <w:tab w:val="left" w:pos="187"/>
          <w:tab w:val="left" w:pos="547"/>
          <w:tab w:val="left" w:pos="907"/>
          <w:tab w:val="left" w:pos="1267"/>
        </w:tabs>
        <w:ind w:firstLine="180"/>
        <w:jc w:val="both"/>
      </w:pPr>
    </w:p>
    <w:p w14:paraId="23B49709" w14:textId="05E20116" w:rsidR="00280E69" w:rsidRDefault="00280E69" w:rsidP="00F578AD">
      <w:pPr>
        <w:spacing w:after="24"/>
        <w:ind w:firstLine="180"/>
        <w:jc w:val="both"/>
        <w:rPr>
          <w:rFonts w:ascii="Times New Roman" w:hAnsi="Times New Roman"/>
          <w:szCs w:val="24"/>
        </w:rPr>
      </w:pPr>
      <w:r>
        <w:tab/>
      </w:r>
      <w:r w:rsidRPr="00280E69">
        <w:rPr>
          <w:rFonts w:ascii="Times New Roman" w:hAnsi="Times New Roman"/>
          <w:szCs w:val="24"/>
        </w:rPr>
        <w:t>The Contractor may elect to submit the bid on forms generated in the development of the bid. When approved, these forms may be submitted in lieu of the schedule of prices bid forms furnished by the Administration in the Invitation for Bids. They shall emulate the forms currently furnished by the Administration and contain the following information.</w:t>
      </w:r>
    </w:p>
    <w:p w14:paraId="4A505B45" w14:textId="586B9654" w:rsidR="00F578AD" w:rsidRDefault="00F578AD" w:rsidP="00F578AD">
      <w:pPr>
        <w:spacing w:after="160" w:line="259" w:lineRule="auto"/>
        <w:jc w:val="both"/>
        <w:rPr>
          <w:rFonts w:ascii="Times New Roman" w:hAnsi="Times New Roman"/>
          <w:szCs w:val="24"/>
        </w:rPr>
      </w:pPr>
      <w:r>
        <w:rPr>
          <w:rFonts w:ascii="Times New Roman" w:hAnsi="Times New Roman"/>
          <w:szCs w:val="24"/>
        </w:rPr>
        <w:br w:type="page"/>
      </w:r>
    </w:p>
    <w:p w14:paraId="3C6735A3" w14:textId="611E81E3" w:rsidR="00280E69" w:rsidRPr="0062735E" w:rsidRDefault="00280E69" w:rsidP="00F578AD">
      <w:pPr>
        <w:pStyle w:val="ListParagraph"/>
        <w:numPr>
          <w:ilvl w:val="0"/>
          <w:numId w:val="1"/>
        </w:numPr>
        <w:spacing w:after="24"/>
        <w:jc w:val="both"/>
        <w:rPr>
          <w:rFonts w:ascii="Times New Roman" w:hAnsi="Times New Roman"/>
          <w:szCs w:val="24"/>
        </w:rPr>
      </w:pPr>
      <w:r w:rsidRPr="0062735E">
        <w:rPr>
          <w:rFonts w:ascii="Times New Roman" w:hAnsi="Times New Roman"/>
          <w:szCs w:val="24"/>
        </w:rPr>
        <w:lastRenderedPageBreak/>
        <w:t>State and Federal Contract Nos.</w:t>
      </w:r>
    </w:p>
    <w:p w14:paraId="7F103C32" w14:textId="77777777" w:rsidR="0062735E" w:rsidRPr="0062735E" w:rsidRDefault="0062735E" w:rsidP="00F578AD">
      <w:pPr>
        <w:pStyle w:val="ListParagraph"/>
        <w:spacing w:after="24"/>
        <w:ind w:left="540"/>
        <w:jc w:val="both"/>
        <w:rPr>
          <w:rFonts w:ascii="Times New Roman" w:hAnsi="Times New Roman"/>
          <w:szCs w:val="24"/>
        </w:rPr>
      </w:pPr>
    </w:p>
    <w:p w14:paraId="5E8178C4" w14:textId="689022A0" w:rsidR="00280E69" w:rsidRPr="0062735E" w:rsidRDefault="00280E69" w:rsidP="00F578AD">
      <w:pPr>
        <w:pStyle w:val="ListParagraph"/>
        <w:numPr>
          <w:ilvl w:val="0"/>
          <w:numId w:val="1"/>
        </w:numPr>
        <w:spacing w:after="24"/>
        <w:jc w:val="both"/>
        <w:rPr>
          <w:rFonts w:ascii="Times New Roman" w:hAnsi="Times New Roman"/>
          <w:szCs w:val="24"/>
        </w:rPr>
      </w:pPr>
      <w:r w:rsidRPr="0062735E">
        <w:rPr>
          <w:rFonts w:ascii="Times New Roman" w:hAnsi="Times New Roman"/>
          <w:szCs w:val="24"/>
        </w:rPr>
        <w:t>Administration Item Nos.</w:t>
      </w:r>
    </w:p>
    <w:p w14:paraId="14962586" w14:textId="3287B6F1" w:rsidR="0062735E" w:rsidRPr="0062735E" w:rsidRDefault="0062735E" w:rsidP="00F578AD">
      <w:pPr>
        <w:spacing w:after="24"/>
        <w:jc w:val="both"/>
        <w:rPr>
          <w:rFonts w:ascii="Times New Roman" w:hAnsi="Times New Roman"/>
          <w:szCs w:val="24"/>
        </w:rPr>
      </w:pPr>
    </w:p>
    <w:p w14:paraId="2802ED24" w14:textId="3A86EBD7" w:rsidR="00280E69" w:rsidRPr="0062735E" w:rsidRDefault="00280E69" w:rsidP="00F578AD">
      <w:pPr>
        <w:pStyle w:val="ListParagraph"/>
        <w:numPr>
          <w:ilvl w:val="0"/>
          <w:numId w:val="1"/>
        </w:numPr>
        <w:spacing w:after="24"/>
        <w:jc w:val="both"/>
        <w:rPr>
          <w:rFonts w:ascii="Times New Roman" w:hAnsi="Times New Roman"/>
          <w:szCs w:val="24"/>
        </w:rPr>
      </w:pPr>
      <w:r w:rsidRPr="0062735E">
        <w:rPr>
          <w:rFonts w:ascii="Times New Roman" w:hAnsi="Times New Roman"/>
          <w:szCs w:val="24"/>
        </w:rPr>
        <w:t>Administration Category Code Nos.</w:t>
      </w:r>
    </w:p>
    <w:p w14:paraId="10978DED" w14:textId="68917FCD" w:rsidR="0062735E" w:rsidRPr="0062735E" w:rsidRDefault="0062735E" w:rsidP="00F578AD">
      <w:pPr>
        <w:spacing w:after="24"/>
        <w:jc w:val="both"/>
        <w:rPr>
          <w:rFonts w:ascii="Times New Roman" w:hAnsi="Times New Roman"/>
          <w:szCs w:val="24"/>
        </w:rPr>
      </w:pPr>
    </w:p>
    <w:p w14:paraId="1350542C" w14:textId="71D5023F" w:rsidR="00280E69" w:rsidRPr="0062735E" w:rsidRDefault="00280E69" w:rsidP="00F578AD">
      <w:pPr>
        <w:pStyle w:val="ListParagraph"/>
        <w:numPr>
          <w:ilvl w:val="0"/>
          <w:numId w:val="1"/>
        </w:numPr>
        <w:spacing w:after="24"/>
        <w:jc w:val="both"/>
        <w:rPr>
          <w:rFonts w:ascii="Times New Roman" w:hAnsi="Times New Roman"/>
          <w:szCs w:val="24"/>
        </w:rPr>
      </w:pPr>
      <w:r w:rsidRPr="0062735E">
        <w:rPr>
          <w:rFonts w:ascii="Times New Roman" w:hAnsi="Times New Roman"/>
          <w:szCs w:val="24"/>
        </w:rPr>
        <w:t>Administration Proposed Quantities</w:t>
      </w:r>
    </w:p>
    <w:p w14:paraId="18D1F3C2" w14:textId="13C8D90A" w:rsidR="0062735E" w:rsidRPr="0062735E" w:rsidRDefault="0062735E" w:rsidP="00F578AD">
      <w:pPr>
        <w:spacing w:after="24"/>
        <w:jc w:val="both"/>
        <w:rPr>
          <w:rFonts w:ascii="Times New Roman" w:hAnsi="Times New Roman"/>
          <w:szCs w:val="24"/>
        </w:rPr>
      </w:pPr>
    </w:p>
    <w:p w14:paraId="0BB9EA83" w14:textId="46E77AB6" w:rsidR="00280E69" w:rsidRPr="0062735E" w:rsidRDefault="00280E69" w:rsidP="00F578AD">
      <w:pPr>
        <w:pStyle w:val="ListParagraph"/>
        <w:numPr>
          <w:ilvl w:val="0"/>
          <w:numId w:val="1"/>
        </w:numPr>
        <w:spacing w:after="24"/>
        <w:jc w:val="both"/>
        <w:rPr>
          <w:rFonts w:ascii="Times New Roman" w:hAnsi="Times New Roman"/>
          <w:szCs w:val="24"/>
        </w:rPr>
      </w:pPr>
      <w:r w:rsidRPr="0062735E">
        <w:rPr>
          <w:rFonts w:ascii="Times New Roman" w:hAnsi="Times New Roman"/>
          <w:szCs w:val="24"/>
        </w:rPr>
        <w:t>Description of Items</w:t>
      </w:r>
    </w:p>
    <w:p w14:paraId="7AFBD11C" w14:textId="7A5F0D79" w:rsidR="0062735E" w:rsidRPr="0062735E" w:rsidRDefault="0062735E" w:rsidP="00F578AD">
      <w:pPr>
        <w:spacing w:after="24"/>
        <w:jc w:val="both"/>
        <w:rPr>
          <w:rFonts w:ascii="Times New Roman" w:hAnsi="Times New Roman"/>
          <w:szCs w:val="24"/>
        </w:rPr>
      </w:pPr>
    </w:p>
    <w:p w14:paraId="766664D9" w14:textId="54F1771D" w:rsidR="00280E69" w:rsidRPr="0062735E" w:rsidRDefault="00280E69" w:rsidP="00F578AD">
      <w:pPr>
        <w:pStyle w:val="ListParagraph"/>
        <w:numPr>
          <w:ilvl w:val="0"/>
          <w:numId w:val="1"/>
        </w:numPr>
        <w:spacing w:after="24"/>
        <w:jc w:val="both"/>
        <w:rPr>
          <w:rFonts w:ascii="Times New Roman" w:hAnsi="Times New Roman"/>
          <w:szCs w:val="24"/>
        </w:rPr>
      </w:pPr>
      <w:r w:rsidRPr="0062735E">
        <w:rPr>
          <w:rFonts w:ascii="Times New Roman" w:hAnsi="Times New Roman"/>
          <w:szCs w:val="24"/>
        </w:rPr>
        <w:t>Unit Price</w:t>
      </w:r>
    </w:p>
    <w:p w14:paraId="763B7DF1" w14:textId="29BF4A9B" w:rsidR="0062735E" w:rsidRPr="0062735E" w:rsidRDefault="0062735E" w:rsidP="00F578AD">
      <w:pPr>
        <w:spacing w:after="24"/>
        <w:jc w:val="both"/>
        <w:rPr>
          <w:rFonts w:ascii="Times New Roman" w:hAnsi="Times New Roman"/>
          <w:szCs w:val="24"/>
        </w:rPr>
      </w:pPr>
    </w:p>
    <w:p w14:paraId="5137E10D" w14:textId="6C1B6A77" w:rsidR="00280E69" w:rsidRPr="0062735E" w:rsidRDefault="00280E69" w:rsidP="00F578AD">
      <w:pPr>
        <w:pStyle w:val="ListParagraph"/>
        <w:numPr>
          <w:ilvl w:val="0"/>
          <w:numId w:val="1"/>
        </w:numPr>
        <w:spacing w:after="24"/>
        <w:jc w:val="both"/>
        <w:rPr>
          <w:rFonts w:ascii="Times New Roman" w:hAnsi="Times New Roman"/>
          <w:szCs w:val="24"/>
        </w:rPr>
      </w:pPr>
      <w:r w:rsidRPr="0062735E">
        <w:rPr>
          <w:rFonts w:ascii="Times New Roman" w:hAnsi="Times New Roman"/>
          <w:szCs w:val="24"/>
        </w:rPr>
        <w:t>Total Cost of Each Item</w:t>
      </w:r>
    </w:p>
    <w:p w14:paraId="5B580F41" w14:textId="0D1343A6" w:rsidR="0062735E" w:rsidRPr="0062735E" w:rsidRDefault="0062735E" w:rsidP="00F578AD">
      <w:pPr>
        <w:spacing w:after="24"/>
        <w:jc w:val="both"/>
        <w:rPr>
          <w:rFonts w:ascii="Times New Roman" w:hAnsi="Times New Roman"/>
          <w:szCs w:val="24"/>
        </w:rPr>
      </w:pPr>
    </w:p>
    <w:p w14:paraId="67C19240" w14:textId="77777777" w:rsidR="00280E69" w:rsidRPr="00280E69" w:rsidRDefault="00280E69" w:rsidP="00F578AD">
      <w:pPr>
        <w:spacing w:after="24"/>
        <w:ind w:left="180"/>
        <w:jc w:val="both"/>
        <w:rPr>
          <w:rFonts w:ascii="Times New Roman" w:hAnsi="Times New Roman"/>
          <w:szCs w:val="24"/>
        </w:rPr>
      </w:pPr>
      <w:r w:rsidRPr="00280E69">
        <w:rPr>
          <w:rFonts w:ascii="Times New Roman" w:hAnsi="Times New Roman"/>
          <w:b/>
          <w:bCs/>
          <w:szCs w:val="24"/>
        </w:rPr>
        <w:t>(8)</w:t>
      </w:r>
      <w:r w:rsidRPr="00280E69">
        <w:rPr>
          <w:rFonts w:ascii="Times New Roman" w:hAnsi="Times New Roman"/>
          <w:szCs w:val="24"/>
        </w:rPr>
        <w:t xml:space="preserve"> Total Bid Amount</w:t>
      </w:r>
    </w:p>
    <w:p w14:paraId="5CD4C49B" w14:textId="77777777" w:rsidR="00280E69" w:rsidRPr="00280E69" w:rsidRDefault="00280E69" w:rsidP="00F578AD">
      <w:pPr>
        <w:spacing w:after="24"/>
        <w:jc w:val="both"/>
        <w:rPr>
          <w:rFonts w:ascii="Times New Roman" w:hAnsi="Times New Roman"/>
          <w:szCs w:val="24"/>
        </w:rPr>
      </w:pPr>
    </w:p>
    <w:p w14:paraId="68BBBE59" w14:textId="77777777" w:rsidR="00280E69" w:rsidRDefault="00280E69" w:rsidP="00F578AD">
      <w:pPr>
        <w:spacing w:after="24"/>
        <w:ind w:firstLine="180"/>
        <w:jc w:val="both"/>
        <w:rPr>
          <w:rFonts w:ascii="Times New Roman" w:hAnsi="Times New Roman"/>
          <w:szCs w:val="24"/>
        </w:rPr>
      </w:pPr>
      <w:r>
        <w:tab/>
      </w:r>
      <w:r w:rsidRPr="00280E69">
        <w:rPr>
          <w:rFonts w:ascii="Times New Roman" w:hAnsi="Times New Roman"/>
          <w:szCs w:val="24"/>
        </w:rPr>
        <w:t>The document shall be 8-1/2 X 11 inches, and in landscape format. The font size shall be at least 10 points, with horizontal lines dividing each item. Addendums that revise items or quantities shall be noted on all affected Schedule of Prices sheets. Any special bid requirements that are noted in the Schedule of Prices shall also be listed on the form.</w:t>
      </w:r>
    </w:p>
    <w:p w14:paraId="6A3BF0C9" w14:textId="45B07FE7" w:rsidR="00280E69" w:rsidRDefault="00280E69" w:rsidP="00F578AD">
      <w:pPr>
        <w:pStyle w:val="Default"/>
        <w:tabs>
          <w:tab w:val="left" w:pos="187"/>
          <w:tab w:val="left" w:pos="547"/>
          <w:tab w:val="left" w:pos="907"/>
          <w:tab w:val="left" w:pos="1267"/>
        </w:tabs>
        <w:ind w:firstLine="180"/>
        <w:jc w:val="both"/>
      </w:pPr>
    </w:p>
    <w:p w14:paraId="39A3E648" w14:textId="77777777" w:rsidR="00280E69" w:rsidRPr="00280E69" w:rsidRDefault="00280E69" w:rsidP="00F578AD">
      <w:pPr>
        <w:spacing w:after="24"/>
        <w:ind w:firstLine="180"/>
        <w:jc w:val="both"/>
        <w:rPr>
          <w:rFonts w:ascii="Times New Roman" w:hAnsi="Times New Roman"/>
          <w:szCs w:val="24"/>
        </w:rPr>
      </w:pPr>
      <w:r w:rsidRPr="00280E69">
        <w:rPr>
          <w:rFonts w:ascii="Times New Roman" w:hAnsi="Times New Roman"/>
          <w:szCs w:val="24"/>
        </w:rPr>
        <w:t>A sample of the form shall be submitted to the Administration at least 14 days prior to the scheduled bid opening. Contractor generated forms shall be approved in writing prior to use. If the forms were previously approved on another Administration project and were not changed, they need not be resubmitted for each project.</w:t>
      </w:r>
    </w:p>
    <w:p w14:paraId="5FC63417" w14:textId="21F6F494" w:rsidR="00280E69" w:rsidRDefault="00280E69" w:rsidP="00F578AD">
      <w:pPr>
        <w:spacing w:after="24"/>
        <w:jc w:val="both"/>
        <w:rPr>
          <w:rFonts w:ascii="Times New Roman" w:hAnsi="Times New Roman"/>
          <w:szCs w:val="24"/>
        </w:rPr>
      </w:pPr>
      <w:r w:rsidRPr="00280E69">
        <w:rPr>
          <w:rFonts w:ascii="Times New Roman" w:hAnsi="Times New Roman"/>
          <w:szCs w:val="24"/>
        </w:rPr>
        <w:t>Sample forms shall be submitted to:</w:t>
      </w:r>
    </w:p>
    <w:p w14:paraId="1A119940" w14:textId="77777777" w:rsidR="0062735E" w:rsidRPr="00280E69" w:rsidRDefault="0062735E" w:rsidP="00F578AD">
      <w:pPr>
        <w:spacing w:after="24"/>
        <w:ind w:left="180"/>
        <w:jc w:val="both"/>
        <w:rPr>
          <w:rFonts w:ascii="Times New Roman" w:hAnsi="Times New Roman"/>
          <w:szCs w:val="24"/>
        </w:rPr>
      </w:pPr>
    </w:p>
    <w:p w14:paraId="1A2EE601" w14:textId="77777777" w:rsidR="00280E69" w:rsidRPr="00280E69" w:rsidRDefault="00280E69" w:rsidP="00F578AD">
      <w:pPr>
        <w:spacing w:after="24"/>
        <w:ind w:left="180"/>
        <w:jc w:val="both"/>
        <w:rPr>
          <w:rFonts w:ascii="Times New Roman" w:hAnsi="Times New Roman"/>
          <w:szCs w:val="24"/>
        </w:rPr>
      </w:pPr>
      <w:r w:rsidRPr="00280E69">
        <w:rPr>
          <w:rFonts w:ascii="Times New Roman" w:hAnsi="Times New Roman"/>
          <w:szCs w:val="24"/>
        </w:rPr>
        <w:t xml:space="preserve">Maryland State Highway Administration </w:t>
      </w:r>
    </w:p>
    <w:p w14:paraId="143A7E8C" w14:textId="77777777" w:rsidR="00280E69" w:rsidRPr="00280E69" w:rsidRDefault="00280E69" w:rsidP="00F578AD">
      <w:pPr>
        <w:spacing w:after="24"/>
        <w:ind w:left="180"/>
        <w:jc w:val="both"/>
        <w:rPr>
          <w:rFonts w:ascii="Times New Roman" w:hAnsi="Times New Roman"/>
          <w:szCs w:val="24"/>
        </w:rPr>
      </w:pPr>
      <w:r w:rsidRPr="00280E69">
        <w:rPr>
          <w:rFonts w:ascii="Times New Roman" w:hAnsi="Times New Roman"/>
          <w:szCs w:val="24"/>
        </w:rPr>
        <w:t>Director, Office of Construction</w:t>
      </w:r>
    </w:p>
    <w:p w14:paraId="23156D98" w14:textId="77777777" w:rsidR="00280E69" w:rsidRPr="00280E69" w:rsidRDefault="00280E69" w:rsidP="00F578AD">
      <w:pPr>
        <w:spacing w:after="24"/>
        <w:ind w:left="180"/>
        <w:jc w:val="both"/>
        <w:rPr>
          <w:rFonts w:ascii="Times New Roman" w:hAnsi="Times New Roman"/>
          <w:szCs w:val="24"/>
        </w:rPr>
      </w:pPr>
      <w:r w:rsidRPr="00280E69">
        <w:rPr>
          <w:rFonts w:ascii="Times New Roman" w:hAnsi="Times New Roman"/>
          <w:szCs w:val="24"/>
        </w:rPr>
        <w:t>Contracts Award Team</w:t>
      </w:r>
    </w:p>
    <w:p w14:paraId="081A248F" w14:textId="77777777" w:rsidR="00280E69" w:rsidRPr="00280E69" w:rsidRDefault="00280E69" w:rsidP="00F578AD">
      <w:pPr>
        <w:spacing w:after="24"/>
        <w:ind w:left="180"/>
        <w:jc w:val="both"/>
        <w:rPr>
          <w:rFonts w:ascii="Times New Roman" w:hAnsi="Times New Roman"/>
          <w:szCs w:val="24"/>
        </w:rPr>
      </w:pPr>
      <w:r w:rsidRPr="00280E69">
        <w:rPr>
          <w:rFonts w:ascii="Times New Roman" w:hAnsi="Times New Roman"/>
          <w:szCs w:val="24"/>
        </w:rPr>
        <w:t>7450 Traffic Drive</w:t>
      </w:r>
    </w:p>
    <w:p w14:paraId="6DF9283C" w14:textId="77777777" w:rsidR="00280E69" w:rsidRPr="00280E69" w:rsidRDefault="00280E69" w:rsidP="00F578AD">
      <w:pPr>
        <w:spacing w:after="24"/>
        <w:ind w:left="180"/>
        <w:jc w:val="both"/>
        <w:rPr>
          <w:rFonts w:ascii="Times New Roman" w:hAnsi="Times New Roman"/>
          <w:szCs w:val="24"/>
        </w:rPr>
      </w:pPr>
      <w:r w:rsidRPr="00280E69">
        <w:rPr>
          <w:rFonts w:ascii="Times New Roman" w:hAnsi="Times New Roman"/>
          <w:szCs w:val="24"/>
        </w:rPr>
        <w:t>Hanover, Maryland 21076</w:t>
      </w:r>
    </w:p>
    <w:p w14:paraId="5F1AB253" w14:textId="1BD6D291" w:rsidR="0062735E" w:rsidRDefault="0062735E" w:rsidP="00F578AD">
      <w:pPr>
        <w:pStyle w:val="Default"/>
        <w:tabs>
          <w:tab w:val="left" w:pos="187"/>
          <w:tab w:val="left" w:pos="547"/>
          <w:tab w:val="left" w:pos="907"/>
          <w:tab w:val="left" w:pos="1267"/>
        </w:tabs>
        <w:jc w:val="both"/>
        <w:rPr>
          <w:rFonts w:eastAsia="Times New Roman"/>
          <w:color w:val="auto"/>
        </w:rPr>
      </w:pPr>
    </w:p>
    <w:p w14:paraId="3EB94ECE" w14:textId="3D7235C1" w:rsidR="00F80D2B" w:rsidRDefault="00F80D2B" w:rsidP="00F578AD">
      <w:pPr>
        <w:pStyle w:val="Default"/>
        <w:tabs>
          <w:tab w:val="left" w:pos="187"/>
          <w:tab w:val="left" w:pos="547"/>
          <w:tab w:val="left" w:pos="907"/>
          <w:tab w:val="left" w:pos="1267"/>
        </w:tabs>
        <w:jc w:val="both"/>
        <w:rPr>
          <w:b/>
          <w:bCs/>
        </w:rPr>
      </w:pPr>
      <w:r>
        <w:rPr>
          <w:b/>
          <w:bCs/>
        </w:rPr>
        <w:t>TC-2.03 VALUE ENGINEERING CHANGE PROPOSALS</w:t>
      </w:r>
      <w:r w:rsidRPr="000C39FA">
        <w:rPr>
          <w:b/>
          <w:bCs/>
        </w:rPr>
        <w:t xml:space="preserve">. </w:t>
      </w:r>
    </w:p>
    <w:p w14:paraId="1B58D11B" w14:textId="293F93BB" w:rsidR="00F80D2B" w:rsidRDefault="00F80D2B" w:rsidP="00F578AD">
      <w:pPr>
        <w:pStyle w:val="Default"/>
        <w:tabs>
          <w:tab w:val="left" w:pos="187"/>
          <w:tab w:val="left" w:pos="547"/>
          <w:tab w:val="left" w:pos="907"/>
          <w:tab w:val="left" w:pos="1267"/>
        </w:tabs>
        <w:jc w:val="both"/>
        <w:rPr>
          <w:rFonts w:eastAsia="Times New Roman"/>
          <w:color w:val="auto"/>
        </w:rPr>
      </w:pPr>
    </w:p>
    <w:p w14:paraId="1C6F39C0" w14:textId="50EBEFA7" w:rsidR="00F80D2B" w:rsidRDefault="00F80D2B" w:rsidP="00F578AD">
      <w:pPr>
        <w:spacing w:after="24"/>
        <w:ind w:firstLine="180"/>
        <w:jc w:val="both"/>
        <w:rPr>
          <w:rFonts w:ascii="Times New Roman" w:hAnsi="Times New Roman"/>
          <w:szCs w:val="24"/>
        </w:rPr>
      </w:pPr>
      <w:r w:rsidRPr="00F80D2B">
        <w:rPr>
          <w:rFonts w:ascii="Times New Roman" w:hAnsi="Times New Roman"/>
          <w:szCs w:val="24"/>
        </w:rPr>
        <w:t>The Contractor may submit to the District Engineer, in writing, Value Engineering Change Proposals (VECP) for modifying the Contract Documents for the purpose of reducing the total cost of construction without reducing design capacity or quality of the finished product. The District Engineer will then forward the proposal to the Chief Engineer with recommended action. The final decision to accept or deny the VECP will be made by the Chief Engineer. The Administration will not consider appeals once the final decision is made. If accepted by the Administration, net savings resulting from a VECP will be equally divided between the Administration and the Contractor.</w:t>
      </w:r>
    </w:p>
    <w:p w14:paraId="0655A8A5" w14:textId="77777777" w:rsidR="00F80D2B" w:rsidRPr="00F80D2B" w:rsidRDefault="00F80D2B" w:rsidP="00F578AD">
      <w:pPr>
        <w:spacing w:after="24"/>
        <w:jc w:val="both"/>
        <w:rPr>
          <w:rFonts w:ascii="Times New Roman" w:hAnsi="Times New Roman"/>
          <w:szCs w:val="24"/>
        </w:rPr>
      </w:pPr>
    </w:p>
    <w:p w14:paraId="72074CF2" w14:textId="29B97F86" w:rsidR="00F80D2B" w:rsidRDefault="00F80D2B" w:rsidP="00F578AD">
      <w:pPr>
        <w:spacing w:after="24"/>
        <w:ind w:firstLine="180"/>
        <w:jc w:val="both"/>
        <w:rPr>
          <w:rFonts w:ascii="Times New Roman" w:hAnsi="Times New Roman"/>
          <w:szCs w:val="24"/>
        </w:rPr>
      </w:pPr>
      <w:r w:rsidRPr="00F80D2B">
        <w:rPr>
          <w:rFonts w:ascii="Times New Roman" w:hAnsi="Times New Roman"/>
          <w:szCs w:val="24"/>
        </w:rPr>
        <w:t>The Contractor may elect to pursue one of the following options:</w:t>
      </w:r>
    </w:p>
    <w:p w14:paraId="4C5E13C4" w14:textId="77777777" w:rsidR="00F80D2B" w:rsidRPr="00F80D2B" w:rsidRDefault="00F80D2B" w:rsidP="00F578AD">
      <w:pPr>
        <w:spacing w:after="24"/>
        <w:jc w:val="both"/>
        <w:rPr>
          <w:rFonts w:ascii="Times New Roman" w:hAnsi="Times New Roman"/>
          <w:szCs w:val="24"/>
        </w:rPr>
      </w:pPr>
    </w:p>
    <w:p w14:paraId="1D1FC3B9" w14:textId="63D4E6A7" w:rsidR="00F80D2B" w:rsidRDefault="00F80D2B" w:rsidP="00F578AD">
      <w:pPr>
        <w:spacing w:after="24"/>
        <w:ind w:left="180"/>
        <w:jc w:val="both"/>
        <w:rPr>
          <w:rFonts w:ascii="Times New Roman" w:hAnsi="Times New Roman"/>
          <w:szCs w:val="24"/>
        </w:rPr>
      </w:pPr>
      <w:r w:rsidRPr="00F80D2B">
        <w:rPr>
          <w:rFonts w:ascii="Times New Roman" w:hAnsi="Times New Roman"/>
          <w:szCs w:val="24"/>
        </w:rPr>
        <w:t>Option 1—Submit the detailed plans, specifications, and estimate of savings, or</w:t>
      </w:r>
    </w:p>
    <w:p w14:paraId="79A17420" w14:textId="77777777" w:rsidR="00F80D2B" w:rsidRPr="00F80D2B" w:rsidRDefault="00F80D2B" w:rsidP="00F578AD">
      <w:pPr>
        <w:spacing w:after="24"/>
        <w:ind w:left="180"/>
        <w:jc w:val="both"/>
        <w:rPr>
          <w:rFonts w:ascii="Times New Roman" w:hAnsi="Times New Roman"/>
          <w:szCs w:val="24"/>
        </w:rPr>
      </w:pPr>
    </w:p>
    <w:p w14:paraId="66A44195" w14:textId="77777777" w:rsidR="00F80D2B" w:rsidRPr="00F80D2B" w:rsidRDefault="00F80D2B" w:rsidP="00F578AD">
      <w:pPr>
        <w:spacing w:after="24"/>
        <w:ind w:left="180"/>
        <w:jc w:val="both"/>
        <w:rPr>
          <w:rFonts w:ascii="Times New Roman" w:hAnsi="Times New Roman"/>
          <w:szCs w:val="24"/>
        </w:rPr>
      </w:pPr>
      <w:r w:rsidRPr="00F80D2B">
        <w:rPr>
          <w:rFonts w:ascii="Times New Roman" w:hAnsi="Times New Roman"/>
          <w:szCs w:val="24"/>
        </w:rPr>
        <w:t>Option 2—Submit a written concept of the VECP for tentative approval and if accepted, submit the detailed plans, specifications, and estimate for final approval at a later date.</w:t>
      </w:r>
    </w:p>
    <w:p w14:paraId="5C357284" w14:textId="77777777" w:rsidR="00F80D2B" w:rsidRDefault="00F80D2B" w:rsidP="00F578AD">
      <w:pPr>
        <w:spacing w:after="24"/>
        <w:ind w:firstLine="180"/>
        <w:jc w:val="both"/>
        <w:rPr>
          <w:rFonts w:ascii="Times New Roman" w:hAnsi="Times New Roman"/>
          <w:szCs w:val="24"/>
        </w:rPr>
      </w:pPr>
    </w:p>
    <w:p w14:paraId="4674E5DE" w14:textId="00098D3D" w:rsidR="00F80D2B" w:rsidRDefault="00F80D2B" w:rsidP="00F578AD">
      <w:pPr>
        <w:spacing w:after="24"/>
        <w:ind w:firstLine="180"/>
        <w:jc w:val="both"/>
        <w:rPr>
          <w:rFonts w:ascii="Times New Roman" w:hAnsi="Times New Roman"/>
          <w:szCs w:val="24"/>
        </w:rPr>
      </w:pPr>
      <w:r w:rsidRPr="00F80D2B">
        <w:rPr>
          <w:rFonts w:ascii="Times New Roman" w:hAnsi="Times New Roman"/>
          <w:szCs w:val="24"/>
        </w:rPr>
        <w:t>Each VECP shall result in a net savings to the Contract cost without impairing essential functions and characteristics of the items or of any other part of the project, including but not limited to service life, reliability, economy of operation, ease of maintenance, desired aesthetics, and safety.</w:t>
      </w:r>
    </w:p>
    <w:p w14:paraId="097C0FE4" w14:textId="77777777" w:rsidR="00F80D2B" w:rsidRPr="00F80D2B" w:rsidRDefault="00F80D2B" w:rsidP="00F578AD">
      <w:pPr>
        <w:spacing w:after="24"/>
        <w:ind w:firstLine="180"/>
        <w:jc w:val="both"/>
        <w:rPr>
          <w:rFonts w:ascii="Times New Roman" w:hAnsi="Times New Roman"/>
          <w:szCs w:val="24"/>
        </w:rPr>
      </w:pPr>
    </w:p>
    <w:p w14:paraId="0DA34F57" w14:textId="04D750B7" w:rsidR="00F80D2B" w:rsidRDefault="00F80D2B" w:rsidP="00F578AD">
      <w:pPr>
        <w:spacing w:after="24"/>
        <w:ind w:firstLine="180"/>
        <w:jc w:val="both"/>
        <w:rPr>
          <w:rFonts w:ascii="Times New Roman" w:hAnsi="Times New Roman"/>
          <w:szCs w:val="24"/>
        </w:rPr>
      </w:pPr>
      <w:r w:rsidRPr="00F80D2B">
        <w:rPr>
          <w:rFonts w:ascii="Times New Roman" w:hAnsi="Times New Roman"/>
          <w:szCs w:val="24"/>
        </w:rPr>
        <w:t>As a minimum, the Contractor shall submit the following information before final approval of a VECP can be given:</w:t>
      </w:r>
    </w:p>
    <w:p w14:paraId="53401FC5" w14:textId="77777777" w:rsidR="00F80D2B" w:rsidRPr="00F80D2B" w:rsidRDefault="00F80D2B" w:rsidP="00F578AD">
      <w:pPr>
        <w:spacing w:after="24"/>
        <w:jc w:val="both"/>
        <w:rPr>
          <w:rFonts w:ascii="Times New Roman" w:hAnsi="Times New Roman"/>
          <w:szCs w:val="24"/>
        </w:rPr>
      </w:pPr>
    </w:p>
    <w:p w14:paraId="4D278057" w14:textId="77777777" w:rsidR="00F80D2B" w:rsidRPr="00F80D2B" w:rsidRDefault="00F80D2B" w:rsidP="00F578AD">
      <w:pPr>
        <w:spacing w:after="24"/>
        <w:ind w:left="540" w:hanging="360"/>
        <w:jc w:val="both"/>
        <w:rPr>
          <w:rFonts w:ascii="Times New Roman" w:hAnsi="Times New Roman"/>
          <w:szCs w:val="24"/>
        </w:rPr>
      </w:pPr>
      <w:r w:rsidRPr="00F80D2B">
        <w:rPr>
          <w:rFonts w:ascii="Times New Roman" w:hAnsi="Times New Roman"/>
          <w:b/>
          <w:bCs/>
          <w:szCs w:val="24"/>
        </w:rPr>
        <w:t>(a)</w:t>
      </w:r>
      <w:r w:rsidRPr="00F80D2B">
        <w:rPr>
          <w:rFonts w:ascii="Times New Roman" w:hAnsi="Times New Roman"/>
          <w:szCs w:val="24"/>
        </w:rPr>
        <w:t xml:space="preserve"> A statement that the proposal is submitted as a VECP.</w:t>
      </w:r>
    </w:p>
    <w:p w14:paraId="6CADA811" w14:textId="77777777" w:rsidR="00F80D2B" w:rsidRDefault="00F80D2B" w:rsidP="00F578AD">
      <w:pPr>
        <w:spacing w:after="24"/>
        <w:ind w:left="540" w:hanging="360"/>
        <w:jc w:val="both"/>
        <w:rPr>
          <w:rFonts w:ascii="Times New Roman" w:hAnsi="Times New Roman"/>
          <w:b/>
          <w:bCs/>
          <w:szCs w:val="24"/>
        </w:rPr>
      </w:pPr>
    </w:p>
    <w:p w14:paraId="7F736B3C" w14:textId="58090264" w:rsidR="00F80D2B" w:rsidRPr="00F80D2B" w:rsidRDefault="00F80D2B" w:rsidP="00F578AD">
      <w:pPr>
        <w:spacing w:after="24"/>
        <w:ind w:left="540" w:hanging="360"/>
        <w:jc w:val="both"/>
        <w:rPr>
          <w:rFonts w:ascii="Times New Roman" w:hAnsi="Times New Roman"/>
          <w:szCs w:val="24"/>
        </w:rPr>
      </w:pPr>
      <w:r w:rsidRPr="00F80D2B">
        <w:rPr>
          <w:rFonts w:ascii="Times New Roman" w:hAnsi="Times New Roman"/>
          <w:b/>
          <w:bCs/>
          <w:szCs w:val="24"/>
        </w:rPr>
        <w:t>(b)</w:t>
      </w:r>
      <w:r w:rsidRPr="00F80D2B">
        <w:rPr>
          <w:rFonts w:ascii="Times New Roman" w:hAnsi="Times New Roman"/>
          <w:szCs w:val="24"/>
        </w:rPr>
        <w:t xml:space="preserve"> A statement concerning the basis for the VECP and benefits to the Administration, together with an itemization of the Contract items and requirements affected by the VECP.</w:t>
      </w:r>
    </w:p>
    <w:p w14:paraId="0FC013AB" w14:textId="77777777" w:rsidR="00F80D2B" w:rsidRDefault="00F80D2B" w:rsidP="00F578AD">
      <w:pPr>
        <w:spacing w:after="24"/>
        <w:ind w:left="540" w:hanging="360"/>
        <w:jc w:val="both"/>
        <w:rPr>
          <w:rFonts w:ascii="Times New Roman" w:hAnsi="Times New Roman"/>
          <w:b/>
          <w:bCs/>
          <w:szCs w:val="24"/>
        </w:rPr>
      </w:pPr>
    </w:p>
    <w:p w14:paraId="09E5D0A4" w14:textId="6B935F68" w:rsidR="00F80D2B" w:rsidRPr="00F80D2B" w:rsidRDefault="00F80D2B" w:rsidP="00F578AD">
      <w:pPr>
        <w:spacing w:after="24"/>
        <w:ind w:left="540" w:hanging="360"/>
        <w:jc w:val="both"/>
        <w:rPr>
          <w:rFonts w:ascii="Times New Roman" w:hAnsi="Times New Roman"/>
          <w:szCs w:val="24"/>
        </w:rPr>
      </w:pPr>
      <w:r w:rsidRPr="00F80D2B">
        <w:rPr>
          <w:rFonts w:ascii="Times New Roman" w:hAnsi="Times New Roman"/>
          <w:b/>
          <w:bCs/>
          <w:szCs w:val="24"/>
        </w:rPr>
        <w:t>(c)</w:t>
      </w:r>
      <w:r w:rsidRPr="00F80D2B">
        <w:rPr>
          <w:rFonts w:ascii="Times New Roman" w:hAnsi="Times New Roman"/>
          <w:szCs w:val="24"/>
        </w:rPr>
        <w:t xml:space="preserve"> A detailed estimate of the cost under the existing Contract and under the VECP.</w:t>
      </w:r>
    </w:p>
    <w:p w14:paraId="7D780BD4" w14:textId="77777777" w:rsidR="00F80D2B" w:rsidRDefault="00F80D2B" w:rsidP="00F578AD">
      <w:pPr>
        <w:spacing w:after="24"/>
        <w:ind w:left="540" w:hanging="360"/>
        <w:jc w:val="both"/>
        <w:rPr>
          <w:rFonts w:ascii="Times New Roman" w:hAnsi="Times New Roman"/>
          <w:b/>
          <w:bCs/>
          <w:szCs w:val="24"/>
        </w:rPr>
      </w:pPr>
    </w:p>
    <w:p w14:paraId="5081D029" w14:textId="1E4CA58E" w:rsidR="00F80D2B" w:rsidRPr="00F80D2B" w:rsidRDefault="00F80D2B" w:rsidP="00F578AD">
      <w:pPr>
        <w:spacing w:after="24"/>
        <w:ind w:left="540" w:hanging="360"/>
        <w:jc w:val="both"/>
        <w:rPr>
          <w:rFonts w:ascii="Times New Roman" w:hAnsi="Times New Roman"/>
          <w:szCs w:val="24"/>
        </w:rPr>
      </w:pPr>
      <w:r w:rsidRPr="00F80D2B">
        <w:rPr>
          <w:rFonts w:ascii="Times New Roman" w:hAnsi="Times New Roman"/>
          <w:b/>
          <w:bCs/>
          <w:szCs w:val="24"/>
        </w:rPr>
        <w:t>(d)</w:t>
      </w:r>
      <w:r w:rsidRPr="00F80D2B">
        <w:rPr>
          <w:rFonts w:ascii="Times New Roman" w:hAnsi="Times New Roman"/>
          <w:szCs w:val="24"/>
        </w:rPr>
        <w:t xml:space="preserve"> Proposed plans, specifications, and recommendations as to how the VECP changes shall be accomplished.</w:t>
      </w:r>
    </w:p>
    <w:p w14:paraId="3623D37E" w14:textId="77777777" w:rsidR="00F80D2B" w:rsidRDefault="00F80D2B" w:rsidP="00F578AD">
      <w:pPr>
        <w:spacing w:after="24"/>
        <w:ind w:left="540" w:hanging="360"/>
        <w:jc w:val="both"/>
        <w:rPr>
          <w:rFonts w:ascii="Times New Roman" w:hAnsi="Times New Roman"/>
          <w:b/>
          <w:bCs/>
          <w:szCs w:val="24"/>
        </w:rPr>
      </w:pPr>
    </w:p>
    <w:p w14:paraId="1F1B91A8" w14:textId="672CA0DB" w:rsidR="00F80D2B" w:rsidRPr="00F80D2B" w:rsidRDefault="00F80D2B" w:rsidP="00F578AD">
      <w:pPr>
        <w:spacing w:after="24"/>
        <w:ind w:left="540" w:hanging="360"/>
        <w:jc w:val="both"/>
        <w:rPr>
          <w:rFonts w:ascii="Times New Roman" w:hAnsi="Times New Roman"/>
          <w:szCs w:val="24"/>
        </w:rPr>
      </w:pPr>
      <w:r w:rsidRPr="00F80D2B">
        <w:rPr>
          <w:rFonts w:ascii="Times New Roman" w:hAnsi="Times New Roman"/>
          <w:b/>
          <w:bCs/>
          <w:szCs w:val="24"/>
        </w:rPr>
        <w:t>(e)</w:t>
      </w:r>
      <w:r w:rsidRPr="00F80D2B">
        <w:rPr>
          <w:rFonts w:ascii="Times New Roman" w:hAnsi="Times New Roman"/>
          <w:szCs w:val="24"/>
        </w:rPr>
        <w:t xml:space="preserve"> A statement as to the time by which a change order adopting the VECP must be issued so as to obtain the maximum cost effectiveness. The Administration will require 30 days to review and approve a VECP.</w:t>
      </w:r>
    </w:p>
    <w:p w14:paraId="57DAE3CF" w14:textId="77777777" w:rsidR="00F80D2B" w:rsidRDefault="00F80D2B" w:rsidP="00F578AD">
      <w:pPr>
        <w:spacing w:after="24"/>
        <w:ind w:left="540" w:hanging="360"/>
        <w:jc w:val="both"/>
        <w:rPr>
          <w:rFonts w:ascii="Times New Roman" w:hAnsi="Times New Roman"/>
          <w:b/>
          <w:bCs/>
          <w:szCs w:val="24"/>
        </w:rPr>
      </w:pPr>
    </w:p>
    <w:p w14:paraId="7FAFAEEC" w14:textId="4A902BB2" w:rsidR="00F80D2B" w:rsidRDefault="00F80D2B" w:rsidP="00F578AD">
      <w:pPr>
        <w:spacing w:after="24"/>
        <w:ind w:left="540" w:hanging="360"/>
        <w:jc w:val="both"/>
        <w:rPr>
          <w:rFonts w:ascii="Times New Roman" w:hAnsi="Times New Roman"/>
          <w:szCs w:val="24"/>
        </w:rPr>
      </w:pPr>
      <w:r w:rsidRPr="00F80D2B">
        <w:rPr>
          <w:rFonts w:ascii="Times New Roman" w:hAnsi="Times New Roman"/>
          <w:b/>
          <w:bCs/>
          <w:szCs w:val="24"/>
        </w:rPr>
        <w:t>(f)</w:t>
      </w:r>
      <w:r w:rsidRPr="00F80D2B">
        <w:rPr>
          <w:rFonts w:ascii="Times New Roman" w:hAnsi="Times New Roman"/>
          <w:szCs w:val="24"/>
        </w:rPr>
        <w:t xml:space="preserve"> The Contractor's engineering cost for the VECP.</w:t>
      </w:r>
    </w:p>
    <w:p w14:paraId="17E923EF" w14:textId="77777777" w:rsidR="00F80D2B" w:rsidRPr="00F80D2B" w:rsidRDefault="00F80D2B" w:rsidP="00F578AD">
      <w:pPr>
        <w:spacing w:after="24"/>
        <w:ind w:left="180"/>
        <w:jc w:val="both"/>
        <w:rPr>
          <w:rFonts w:ascii="Times New Roman" w:hAnsi="Times New Roman"/>
          <w:szCs w:val="24"/>
        </w:rPr>
      </w:pPr>
    </w:p>
    <w:p w14:paraId="11D68C39" w14:textId="0F1F349A" w:rsidR="00F80D2B" w:rsidRDefault="00F80D2B" w:rsidP="00F578AD">
      <w:pPr>
        <w:spacing w:after="24"/>
        <w:ind w:firstLine="180"/>
        <w:jc w:val="both"/>
        <w:rPr>
          <w:rFonts w:ascii="Times New Roman" w:hAnsi="Times New Roman"/>
          <w:szCs w:val="24"/>
        </w:rPr>
      </w:pPr>
      <w:r w:rsidRPr="00F80D2B">
        <w:rPr>
          <w:rFonts w:ascii="Times New Roman" w:hAnsi="Times New Roman"/>
          <w:szCs w:val="24"/>
        </w:rPr>
        <w:t>The Administration will process the VECP in the same manner as prescribed for any other proposal that would necessitate issuance of a change order. The Administration may accept, in whole or in part, any VECP by issuing a change order, which will identify the VECP on which it is based. The Administration will not be liable to the Contractor for failure to accept or act upon any VECP submitted pursuant to these requirements nor for any delays to the work attributable to any VECP proposal. Until a proposal is affected by a change order, the Contractor shall remain obligated to the terms and conditions of the existing Contract. If an executed change order has not been issued by the date upon which the Contractor's proposal specifies that a decision should be made, or any other date as the Contractor may subsequently have specified in writing, the proposal shall be deemed rejected.</w:t>
      </w:r>
    </w:p>
    <w:p w14:paraId="3B31ACC5" w14:textId="62DBADCA" w:rsidR="00F578AD" w:rsidRDefault="00F578AD" w:rsidP="00F578AD">
      <w:pPr>
        <w:spacing w:after="160" w:line="259" w:lineRule="auto"/>
        <w:ind w:firstLine="180"/>
        <w:jc w:val="both"/>
        <w:rPr>
          <w:rFonts w:ascii="Times New Roman" w:hAnsi="Times New Roman"/>
          <w:szCs w:val="24"/>
        </w:rPr>
      </w:pPr>
      <w:r>
        <w:rPr>
          <w:rFonts w:ascii="Times New Roman" w:hAnsi="Times New Roman"/>
          <w:szCs w:val="24"/>
        </w:rPr>
        <w:br w:type="page"/>
      </w:r>
    </w:p>
    <w:p w14:paraId="6ECE1D2D" w14:textId="1BBFD129" w:rsidR="00F80D2B" w:rsidRDefault="00F80D2B" w:rsidP="00F578AD">
      <w:pPr>
        <w:spacing w:after="24"/>
        <w:ind w:firstLine="180"/>
        <w:jc w:val="both"/>
        <w:rPr>
          <w:rFonts w:ascii="Times New Roman" w:hAnsi="Times New Roman"/>
          <w:szCs w:val="24"/>
        </w:rPr>
      </w:pPr>
      <w:r w:rsidRPr="00F80D2B">
        <w:rPr>
          <w:rFonts w:ascii="Times New Roman" w:hAnsi="Times New Roman"/>
          <w:szCs w:val="24"/>
        </w:rPr>
        <w:t>The change order affecting the necessary Contract modification will establish the net savings agreed upon, will provide for adjustment in the Contract prices or Contract time, and will indicate the net savings to be equally divided between the Contractor and the Administration. The Contractor's costs for preparation of the VECP and the Administration's costs to review and administer the VECP will be deducted from the gross savings. The Administration reserves the right to include in the agreement any conditions it deems appropriate for consideration, approval, and implementation of the proposal. The Contractor's 50 percent share of the net savings shall constitute full compensation for affecting all changes pursuant to the agreement.</w:t>
      </w:r>
    </w:p>
    <w:p w14:paraId="28C7E418" w14:textId="77777777" w:rsidR="001F55E6" w:rsidRPr="00F80D2B" w:rsidRDefault="001F55E6" w:rsidP="00F578AD">
      <w:pPr>
        <w:spacing w:after="24"/>
        <w:ind w:firstLine="180"/>
        <w:jc w:val="both"/>
        <w:rPr>
          <w:rFonts w:ascii="Times New Roman" w:hAnsi="Times New Roman"/>
          <w:szCs w:val="24"/>
        </w:rPr>
      </w:pPr>
    </w:p>
    <w:p w14:paraId="74424992" w14:textId="64362D87" w:rsidR="00F80D2B" w:rsidRDefault="00F80D2B" w:rsidP="00F578AD">
      <w:pPr>
        <w:spacing w:after="24"/>
        <w:ind w:firstLine="180"/>
        <w:jc w:val="both"/>
        <w:rPr>
          <w:rFonts w:ascii="Times New Roman" w:hAnsi="Times New Roman"/>
          <w:szCs w:val="24"/>
        </w:rPr>
      </w:pPr>
      <w:r w:rsidRPr="00F80D2B">
        <w:rPr>
          <w:rFonts w:ascii="Times New Roman" w:hAnsi="Times New Roman"/>
          <w:szCs w:val="24"/>
        </w:rPr>
        <w:t>Acceptance of the VECP and performance of the additional work will not change the Contract time limit as a result of the VECP, unless specifically provided for in the change order authorizing the VECP.</w:t>
      </w:r>
    </w:p>
    <w:p w14:paraId="0D7D80C4" w14:textId="77777777" w:rsidR="001F55E6" w:rsidRPr="00F80D2B" w:rsidRDefault="001F55E6" w:rsidP="00F578AD">
      <w:pPr>
        <w:spacing w:after="24"/>
        <w:ind w:firstLine="180"/>
        <w:jc w:val="both"/>
        <w:rPr>
          <w:rFonts w:ascii="Times New Roman" w:hAnsi="Times New Roman"/>
          <w:szCs w:val="24"/>
        </w:rPr>
      </w:pPr>
    </w:p>
    <w:p w14:paraId="2E0D5A8E" w14:textId="2C703DB7" w:rsidR="00F80D2B" w:rsidRDefault="00F80D2B" w:rsidP="00F578AD">
      <w:pPr>
        <w:spacing w:after="24"/>
        <w:ind w:firstLine="180"/>
        <w:jc w:val="both"/>
        <w:rPr>
          <w:rFonts w:ascii="Times New Roman" w:hAnsi="Times New Roman"/>
          <w:szCs w:val="24"/>
        </w:rPr>
      </w:pPr>
      <w:r w:rsidRPr="00F80D2B">
        <w:rPr>
          <w:rFonts w:ascii="Times New Roman" w:hAnsi="Times New Roman"/>
          <w:szCs w:val="24"/>
        </w:rPr>
        <w:t>The Administration expressly reserves the right to adopt a VECP for general use in Contracts administered by the Administration when it determines that the proposal is suitable for application to other Contracts. VECPs identical or similar to previously submitted proposals will be eligible for consideration and compensation under these provisions if such proposals were not previously adopted for general application to other Contracts administered by the Administration. When a VECP is adopted for general use, compensation pursuant to these requirements will be applied only to those Contracts awarded and for which the subject VECP has been submitted prior to the date of adoption of the specific VECP.</w:t>
      </w:r>
    </w:p>
    <w:p w14:paraId="68FC6CEB" w14:textId="77777777" w:rsidR="001F55E6" w:rsidRPr="00F80D2B" w:rsidRDefault="001F55E6" w:rsidP="00F578AD">
      <w:pPr>
        <w:spacing w:after="24"/>
        <w:ind w:firstLine="180"/>
        <w:jc w:val="both"/>
        <w:rPr>
          <w:rFonts w:ascii="Times New Roman" w:hAnsi="Times New Roman"/>
          <w:szCs w:val="24"/>
        </w:rPr>
      </w:pPr>
    </w:p>
    <w:p w14:paraId="5157BE72" w14:textId="67052556" w:rsidR="00F80D2B" w:rsidRDefault="00F80D2B" w:rsidP="00F578AD">
      <w:pPr>
        <w:spacing w:after="24"/>
        <w:ind w:firstLine="180"/>
        <w:jc w:val="both"/>
        <w:rPr>
          <w:rFonts w:ascii="Times New Roman" w:hAnsi="Times New Roman"/>
          <w:szCs w:val="24"/>
        </w:rPr>
      </w:pPr>
      <w:r w:rsidRPr="00F80D2B">
        <w:rPr>
          <w:rFonts w:ascii="Times New Roman" w:hAnsi="Times New Roman"/>
          <w:szCs w:val="24"/>
        </w:rPr>
        <w:t>Proposed changes in the basic design of a bridge or pavement type, or requiring modification to the right of way limits, will not normally be considered as an acceptable VECP. Quantity decreases or elimination of any Contract pay items as a result of changing field conditions, errors, etc. will not be considered as an acceptable VECP. If a VECP is based upon or similar to a change in the Plans, Specifications, or Special Provisions adopted by the Administration prior to submission of the VECP, the Chief Engineer will reject the proposal.</w:t>
      </w:r>
    </w:p>
    <w:p w14:paraId="4B76514C" w14:textId="77777777" w:rsidR="001F55E6" w:rsidRPr="00F80D2B" w:rsidRDefault="001F55E6" w:rsidP="00F578AD">
      <w:pPr>
        <w:spacing w:after="24"/>
        <w:ind w:firstLine="180"/>
        <w:jc w:val="both"/>
        <w:rPr>
          <w:rFonts w:ascii="Times New Roman" w:hAnsi="Times New Roman"/>
          <w:szCs w:val="24"/>
        </w:rPr>
      </w:pPr>
    </w:p>
    <w:p w14:paraId="2E31F27B" w14:textId="611CDC25" w:rsidR="00F80D2B" w:rsidRDefault="00F80D2B" w:rsidP="00F578AD">
      <w:pPr>
        <w:spacing w:after="24"/>
        <w:ind w:firstLine="180"/>
        <w:jc w:val="both"/>
        <w:rPr>
          <w:rFonts w:ascii="Times New Roman" w:hAnsi="Times New Roman"/>
          <w:szCs w:val="24"/>
        </w:rPr>
      </w:pPr>
      <w:r w:rsidRPr="00F80D2B">
        <w:rPr>
          <w:rFonts w:ascii="Times New Roman" w:hAnsi="Times New Roman"/>
          <w:szCs w:val="24"/>
        </w:rPr>
        <w:t>These requirements apply to all VECPs initiated and developed by the Contractor and which are identified as such by the Contractor at the time of its submission to the Chief Engineer; however, nothing herein shall be construed as requiring the Chief Engineer to consider or approve a VECP submitted by the Contractor.</w:t>
      </w:r>
    </w:p>
    <w:p w14:paraId="2B36619E" w14:textId="77777777" w:rsidR="001F55E6" w:rsidRPr="00F80D2B" w:rsidRDefault="001F55E6" w:rsidP="00F578AD">
      <w:pPr>
        <w:spacing w:after="24"/>
        <w:ind w:firstLine="180"/>
        <w:jc w:val="both"/>
        <w:rPr>
          <w:rFonts w:ascii="Times New Roman" w:hAnsi="Times New Roman"/>
          <w:szCs w:val="24"/>
        </w:rPr>
      </w:pPr>
    </w:p>
    <w:p w14:paraId="4D303512" w14:textId="77777777" w:rsidR="00F80D2B" w:rsidRPr="00F80D2B" w:rsidRDefault="00F80D2B" w:rsidP="00F578AD">
      <w:pPr>
        <w:spacing w:after="24"/>
        <w:ind w:firstLine="180"/>
        <w:jc w:val="both"/>
        <w:rPr>
          <w:rFonts w:ascii="Times New Roman" w:hAnsi="Times New Roman"/>
          <w:szCs w:val="24"/>
        </w:rPr>
      </w:pPr>
      <w:r w:rsidRPr="00F80D2B">
        <w:rPr>
          <w:rFonts w:ascii="Times New Roman" w:hAnsi="Times New Roman"/>
          <w:szCs w:val="24"/>
        </w:rPr>
        <w:t xml:space="preserve">Subject to these provisions, the Administration or any other public agency will have the right to use all or part of any accepted VECP on other projects without obligation or compensation of any kind to the Contractor. </w:t>
      </w:r>
    </w:p>
    <w:p w14:paraId="4D70CBF4" w14:textId="77777777" w:rsidR="00F80D2B" w:rsidRPr="00F80D2B" w:rsidRDefault="00F80D2B" w:rsidP="00F578AD">
      <w:pPr>
        <w:spacing w:after="24"/>
        <w:ind w:firstLine="180"/>
        <w:jc w:val="both"/>
        <w:rPr>
          <w:rFonts w:ascii="Times New Roman" w:hAnsi="Times New Roman"/>
          <w:szCs w:val="24"/>
        </w:rPr>
      </w:pPr>
      <w:r w:rsidRPr="00F80D2B">
        <w:rPr>
          <w:rFonts w:ascii="Times New Roman" w:hAnsi="Times New Roman"/>
          <w:szCs w:val="24"/>
        </w:rPr>
        <w:t>In the event a VECP is accepted by the Administration, the provisions of the Contract Documents that pertain to adjustment of Contract unit prices due to alterations of Contract quantities will not apply to the items adjusted or deleted as a result of affecting the VECP by change order.</w:t>
      </w:r>
    </w:p>
    <w:p w14:paraId="3432E4D7" w14:textId="1FD4FBE3" w:rsidR="00F578AD" w:rsidRDefault="00F578AD" w:rsidP="00F578AD">
      <w:pPr>
        <w:spacing w:after="160" w:line="259" w:lineRule="auto"/>
        <w:ind w:firstLine="180"/>
        <w:jc w:val="both"/>
        <w:rPr>
          <w:rFonts w:ascii="Times New Roman" w:eastAsia="Calibri" w:hAnsi="Times New Roman"/>
          <w:color w:val="000000"/>
          <w:szCs w:val="24"/>
        </w:rPr>
      </w:pPr>
      <w:r>
        <w:br w:type="page"/>
      </w:r>
    </w:p>
    <w:p w14:paraId="1E37F544" w14:textId="1D655B4A" w:rsidR="0062735E" w:rsidRDefault="0062735E" w:rsidP="00F578AD">
      <w:pPr>
        <w:pStyle w:val="Default"/>
        <w:tabs>
          <w:tab w:val="left" w:pos="187"/>
          <w:tab w:val="left" w:pos="547"/>
          <w:tab w:val="left" w:pos="907"/>
          <w:tab w:val="left" w:pos="1267"/>
        </w:tabs>
        <w:ind w:firstLine="180"/>
        <w:jc w:val="both"/>
        <w:rPr>
          <w:b/>
          <w:bCs/>
        </w:rPr>
      </w:pPr>
      <w:r>
        <w:rPr>
          <w:b/>
          <w:bCs/>
        </w:rPr>
        <w:t>TC-2.0</w:t>
      </w:r>
      <w:r w:rsidR="00E40492">
        <w:rPr>
          <w:b/>
          <w:bCs/>
        </w:rPr>
        <w:t>4</w:t>
      </w:r>
      <w:r>
        <w:rPr>
          <w:b/>
          <w:bCs/>
        </w:rPr>
        <w:t xml:space="preserve"> </w:t>
      </w:r>
      <w:r w:rsidR="001F55E6">
        <w:rPr>
          <w:b/>
          <w:bCs/>
        </w:rPr>
        <w:t>OWNER/OPERATOR</w:t>
      </w:r>
      <w:r w:rsidRPr="000C39FA">
        <w:rPr>
          <w:b/>
          <w:bCs/>
        </w:rPr>
        <w:t xml:space="preserve">. </w:t>
      </w:r>
    </w:p>
    <w:p w14:paraId="41B0F621" w14:textId="50603E80" w:rsidR="0062735E" w:rsidRPr="00714B32" w:rsidRDefault="0062735E" w:rsidP="00F578AD">
      <w:pPr>
        <w:tabs>
          <w:tab w:val="left" w:pos="187"/>
          <w:tab w:val="left" w:pos="547"/>
          <w:tab w:val="left" w:pos="907"/>
          <w:tab w:val="left" w:pos="1267"/>
        </w:tabs>
        <w:ind w:firstLine="180"/>
        <w:jc w:val="both"/>
        <w:rPr>
          <w:rFonts w:ascii="Times New Roman" w:hAnsi="Times New Roman"/>
          <w:szCs w:val="24"/>
        </w:rPr>
      </w:pPr>
    </w:p>
    <w:p w14:paraId="08710409" w14:textId="6E0FED58" w:rsidR="00714B32" w:rsidRDefault="00714B32" w:rsidP="00F578AD">
      <w:pPr>
        <w:spacing w:after="24"/>
        <w:ind w:firstLine="180"/>
        <w:jc w:val="both"/>
        <w:rPr>
          <w:rFonts w:ascii="Times New Roman" w:hAnsi="Times New Roman"/>
          <w:szCs w:val="24"/>
        </w:rPr>
      </w:pPr>
      <w:r w:rsidRPr="00714B32">
        <w:rPr>
          <w:rFonts w:ascii="Times New Roman" w:hAnsi="Times New Roman"/>
          <w:szCs w:val="24"/>
        </w:rPr>
        <w:t>For the purpose of labor compliance, the term "Owner/Operator" will be defined as being the individual who owns and operates their own vehicle.</w:t>
      </w:r>
    </w:p>
    <w:p w14:paraId="7411402D" w14:textId="77777777" w:rsidR="00714B32" w:rsidRPr="00714B32" w:rsidRDefault="00714B32" w:rsidP="00F578AD">
      <w:pPr>
        <w:spacing w:after="24"/>
        <w:ind w:firstLine="180"/>
        <w:jc w:val="both"/>
        <w:rPr>
          <w:rFonts w:ascii="Times New Roman" w:hAnsi="Times New Roman"/>
          <w:szCs w:val="24"/>
        </w:rPr>
      </w:pPr>
    </w:p>
    <w:p w14:paraId="72B49293" w14:textId="6810E3BE" w:rsidR="00714B32" w:rsidRDefault="00714B32" w:rsidP="00F578AD">
      <w:pPr>
        <w:spacing w:after="24"/>
        <w:ind w:firstLine="180"/>
        <w:jc w:val="both"/>
        <w:rPr>
          <w:rFonts w:ascii="Times New Roman" w:hAnsi="Times New Roman"/>
          <w:szCs w:val="24"/>
        </w:rPr>
      </w:pPr>
      <w:r w:rsidRPr="00714B32">
        <w:rPr>
          <w:rFonts w:ascii="Times New Roman" w:hAnsi="Times New Roman"/>
          <w:szCs w:val="24"/>
        </w:rPr>
        <w:t>The prevailing wage rates shall not apply to these individuals. However, they shall appear on the payroll of the Contractor or subcontractor with the notation "Owner/Operator".</w:t>
      </w:r>
    </w:p>
    <w:p w14:paraId="6AFDEEF3" w14:textId="77777777" w:rsidR="00714B32" w:rsidRPr="00714B32" w:rsidRDefault="00714B32" w:rsidP="00F578AD">
      <w:pPr>
        <w:spacing w:after="24"/>
        <w:ind w:firstLine="180"/>
        <w:jc w:val="both"/>
        <w:rPr>
          <w:rFonts w:ascii="Times New Roman" w:hAnsi="Times New Roman"/>
          <w:szCs w:val="24"/>
        </w:rPr>
      </w:pPr>
    </w:p>
    <w:p w14:paraId="14681248" w14:textId="77777777" w:rsidR="00714B32" w:rsidRPr="00714B32" w:rsidRDefault="00714B32" w:rsidP="00F578AD">
      <w:pPr>
        <w:spacing w:after="24"/>
        <w:ind w:firstLine="180"/>
        <w:jc w:val="both"/>
        <w:rPr>
          <w:rFonts w:ascii="Times New Roman" w:hAnsi="Times New Roman"/>
          <w:szCs w:val="24"/>
        </w:rPr>
      </w:pPr>
      <w:r w:rsidRPr="00714B32">
        <w:rPr>
          <w:rFonts w:ascii="Times New Roman" w:hAnsi="Times New Roman"/>
          <w:szCs w:val="24"/>
        </w:rPr>
        <w:t>Employees of Owner/Operator shall be subject to prevailing wage rates and shall appear on a certified payroll.</w:t>
      </w:r>
    </w:p>
    <w:p w14:paraId="174A98E8" w14:textId="2356D95D" w:rsidR="00714B32" w:rsidRDefault="00714B32" w:rsidP="00F578AD">
      <w:pPr>
        <w:tabs>
          <w:tab w:val="left" w:pos="187"/>
          <w:tab w:val="left" w:pos="547"/>
          <w:tab w:val="left" w:pos="907"/>
          <w:tab w:val="left" w:pos="1267"/>
        </w:tabs>
        <w:jc w:val="both"/>
        <w:rPr>
          <w:rFonts w:ascii="Times New Roman" w:hAnsi="Times New Roman"/>
          <w:szCs w:val="24"/>
        </w:rPr>
      </w:pPr>
    </w:p>
    <w:p w14:paraId="15F9215A" w14:textId="56686739" w:rsidR="00714B32" w:rsidRDefault="00714B32" w:rsidP="00F578AD">
      <w:pPr>
        <w:pStyle w:val="Default"/>
        <w:tabs>
          <w:tab w:val="left" w:pos="187"/>
          <w:tab w:val="left" w:pos="547"/>
          <w:tab w:val="left" w:pos="907"/>
          <w:tab w:val="left" w:pos="1267"/>
        </w:tabs>
        <w:jc w:val="both"/>
        <w:rPr>
          <w:b/>
          <w:bCs/>
        </w:rPr>
      </w:pPr>
      <w:r>
        <w:rPr>
          <w:b/>
          <w:bCs/>
        </w:rPr>
        <w:t>TC-2.05 DEBARMENT/SUSPENSION</w:t>
      </w:r>
      <w:r w:rsidRPr="000C39FA">
        <w:rPr>
          <w:b/>
          <w:bCs/>
        </w:rPr>
        <w:t xml:space="preserve">. </w:t>
      </w:r>
    </w:p>
    <w:p w14:paraId="1181400E" w14:textId="77777777" w:rsidR="00714B32" w:rsidRPr="00714B32" w:rsidRDefault="00714B32" w:rsidP="00F578AD">
      <w:pPr>
        <w:tabs>
          <w:tab w:val="left" w:pos="187"/>
          <w:tab w:val="left" w:pos="547"/>
          <w:tab w:val="left" w:pos="907"/>
          <w:tab w:val="left" w:pos="1267"/>
        </w:tabs>
        <w:jc w:val="both"/>
        <w:rPr>
          <w:rFonts w:ascii="Times New Roman" w:hAnsi="Times New Roman"/>
          <w:szCs w:val="24"/>
        </w:rPr>
      </w:pPr>
    </w:p>
    <w:p w14:paraId="0E251F79" w14:textId="14D7E5DA" w:rsidR="00714B32" w:rsidRDefault="00714B32" w:rsidP="00F578AD">
      <w:pPr>
        <w:spacing w:after="24"/>
        <w:ind w:firstLine="180"/>
        <w:jc w:val="both"/>
        <w:rPr>
          <w:rFonts w:ascii="Times New Roman" w:hAnsi="Times New Roman"/>
          <w:szCs w:val="24"/>
        </w:rPr>
      </w:pPr>
      <w:r w:rsidRPr="00714B32">
        <w:rPr>
          <w:rFonts w:ascii="Times New Roman" w:hAnsi="Times New Roman"/>
          <w:szCs w:val="24"/>
        </w:rPr>
        <w:t>Pursuant to the emergency regulations which were approved by the Administrative and Executive Legislative Review (AELR) Committee of the Maryland General Assembly on July 27, 1982, and which went into effect on July 28, 1982, the Maryland Department of Transportation, State Highway Administration has pursuant to applicable laws and regulation established a list of Debarred or Suspended Contractors.</w:t>
      </w:r>
    </w:p>
    <w:p w14:paraId="3999924B" w14:textId="77777777" w:rsidR="00714B32" w:rsidRPr="00714B32" w:rsidRDefault="00714B32" w:rsidP="00F578AD">
      <w:pPr>
        <w:spacing w:after="24"/>
        <w:ind w:firstLine="180"/>
        <w:jc w:val="both"/>
        <w:rPr>
          <w:rFonts w:ascii="Times New Roman" w:hAnsi="Times New Roman"/>
          <w:szCs w:val="24"/>
        </w:rPr>
      </w:pPr>
    </w:p>
    <w:p w14:paraId="41352FA9" w14:textId="77777777" w:rsidR="00714B32" w:rsidRPr="00714B32" w:rsidRDefault="00714B32" w:rsidP="00F578AD">
      <w:pPr>
        <w:spacing w:after="24"/>
        <w:ind w:firstLine="180"/>
        <w:jc w:val="both"/>
        <w:rPr>
          <w:rFonts w:ascii="Times New Roman" w:hAnsi="Times New Roman"/>
          <w:szCs w:val="24"/>
        </w:rPr>
      </w:pPr>
      <w:r w:rsidRPr="00714B32">
        <w:rPr>
          <w:rFonts w:ascii="Times New Roman" w:hAnsi="Times New Roman"/>
          <w:szCs w:val="24"/>
        </w:rPr>
        <w:t>The current list of Debarred or Suspended Contractors or Suppliers is available at the Administration’s Cashier’s Office, Baltimore, Maryland.</w:t>
      </w:r>
    </w:p>
    <w:p w14:paraId="55DD77F6" w14:textId="163D4715" w:rsidR="00714B32" w:rsidRDefault="00714B32" w:rsidP="00F578AD">
      <w:pPr>
        <w:tabs>
          <w:tab w:val="left" w:pos="187"/>
          <w:tab w:val="left" w:pos="547"/>
          <w:tab w:val="left" w:pos="907"/>
          <w:tab w:val="left" w:pos="1267"/>
        </w:tabs>
        <w:jc w:val="both"/>
        <w:rPr>
          <w:rFonts w:ascii="Times New Roman" w:hAnsi="Times New Roman"/>
          <w:szCs w:val="24"/>
        </w:rPr>
      </w:pPr>
    </w:p>
    <w:p w14:paraId="481EBD55" w14:textId="71DE1609" w:rsidR="00714B32" w:rsidRDefault="00714B32" w:rsidP="00F578AD">
      <w:pPr>
        <w:pStyle w:val="Default"/>
        <w:tabs>
          <w:tab w:val="left" w:pos="187"/>
          <w:tab w:val="left" w:pos="547"/>
          <w:tab w:val="left" w:pos="907"/>
          <w:tab w:val="left" w:pos="1267"/>
        </w:tabs>
        <w:jc w:val="both"/>
        <w:rPr>
          <w:b/>
          <w:bCs/>
        </w:rPr>
      </w:pPr>
      <w:r>
        <w:rPr>
          <w:b/>
          <w:bCs/>
        </w:rPr>
        <w:t>TC-2.06 PARTNERING</w:t>
      </w:r>
      <w:r w:rsidRPr="000C39FA">
        <w:rPr>
          <w:b/>
          <w:bCs/>
        </w:rPr>
        <w:t xml:space="preserve">. </w:t>
      </w:r>
    </w:p>
    <w:p w14:paraId="5E52415D" w14:textId="77777777" w:rsidR="00714B32" w:rsidRPr="00714B32" w:rsidRDefault="00714B32" w:rsidP="00F578AD">
      <w:pPr>
        <w:tabs>
          <w:tab w:val="left" w:pos="187"/>
          <w:tab w:val="left" w:pos="547"/>
          <w:tab w:val="left" w:pos="907"/>
          <w:tab w:val="left" w:pos="1267"/>
        </w:tabs>
        <w:jc w:val="both"/>
        <w:rPr>
          <w:rFonts w:ascii="Times New Roman" w:hAnsi="Times New Roman"/>
          <w:szCs w:val="24"/>
        </w:rPr>
      </w:pPr>
    </w:p>
    <w:p w14:paraId="6AE94B78" w14:textId="59260460" w:rsidR="00714B32" w:rsidRDefault="00714B32" w:rsidP="00F578AD">
      <w:pPr>
        <w:spacing w:after="24"/>
        <w:ind w:firstLine="180"/>
        <w:jc w:val="both"/>
        <w:rPr>
          <w:rFonts w:ascii="Times New Roman" w:hAnsi="Times New Roman"/>
          <w:szCs w:val="24"/>
        </w:rPr>
      </w:pPr>
      <w:r w:rsidRPr="00714B32">
        <w:rPr>
          <w:rFonts w:ascii="Times New Roman" w:hAnsi="Times New Roman"/>
          <w:szCs w:val="24"/>
        </w:rPr>
        <w:t>The Administration invites the Contractor, subcontractors, and suppliers to participate in a voluntary partnership agreement for the work. The partnership will be structured to draw on the strengths of each organization through open communication, teamwork, and cooperative action to identify and achieve reciprocal goals. The objectives are effective and efficient Contract performance, completion within the Contract bid price, on schedule, and in conformance with the Contract Documents. This partnership will not change the legal relationship of the parties to the Contract nor relieve any party from any of the terms of the Contract.</w:t>
      </w:r>
    </w:p>
    <w:p w14:paraId="2282CF10" w14:textId="77777777" w:rsidR="00714B32" w:rsidRPr="00714B32" w:rsidRDefault="00714B32" w:rsidP="00F578AD">
      <w:pPr>
        <w:spacing w:after="24"/>
        <w:ind w:firstLine="180"/>
        <w:jc w:val="both"/>
        <w:rPr>
          <w:rFonts w:ascii="Times New Roman" w:hAnsi="Times New Roman"/>
          <w:szCs w:val="24"/>
        </w:rPr>
      </w:pPr>
    </w:p>
    <w:p w14:paraId="130119D5" w14:textId="093051F3" w:rsidR="00714B32" w:rsidRDefault="00714B32" w:rsidP="00F578AD">
      <w:pPr>
        <w:spacing w:after="24"/>
        <w:ind w:firstLine="180"/>
        <w:jc w:val="both"/>
        <w:rPr>
          <w:rFonts w:ascii="Times New Roman" w:hAnsi="Times New Roman"/>
          <w:szCs w:val="24"/>
        </w:rPr>
      </w:pPr>
      <w:r w:rsidRPr="00714B32">
        <w:rPr>
          <w:rFonts w:ascii="Times New Roman" w:hAnsi="Times New Roman"/>
          <w:szCs w:val="24"/>
        </w:rPr>
        <w:t>The Administration will contact the Contractor to determine if there is an interest in partnering. If the Contractor is interested, the Administration's Assistant District Engineer Construction and the Contractor's management representative will meet, plan, and organize a partnering development team. Persons recommended to be on the team are: The Administration's District Engineer, Assistant District Engineer, Area Engineer, Construction Project Engineer, and Project Design Engineer, the Contractor's designated on site project manager, and key project supervision personnel of both the Contractor and principal subcontractors and suppliers. FHWA and key local government personnel will also be invited to attend as necessary. The initial workshop team meeting will be held prior to the Preconstruction Conference. Follow up workshops may be held regularly as agreed by the Contractor and the Administration.</w:t>
      </w:r>
    </w:p>
    <w:p w14:paraId="1DC487AF" w14:textId="77777777" w:rsidR="00714B32" w:rsidRPr="00714B32" w:rsidRDefault="00714B32" w:rsidP="00F578AD">
      <w:pPr>
        <w:spacing w:after="24"/>
        <w:ind w:firstLine="180"/>
        <w:jc w:val="both"/>
        <w:rPr>
          <w:rFonts w:ascii="Times New Roman" w:hAnsi="Times New Roman"/>
          <w:szCs w:val="24"/>
        </w:rPr>
      </w:pPr>
    </w:p>
    <w:p w14:paraId="47DCB63D" w14:textId="32BD997E" w:rsidR="00714B32" w:rsidRPr="00714B32" w:rsidRDefault="00714B32" w:rsidP="00F578AD">
      <w:pPr>
        <w:spacing w:after="24"/>
        <w:ind w:firstLine="180"/>
        <w:jc w:val="both"/>
        <w:rPr>
          <w:rFonts w:ascii="Times New Roman" w:hAnsi="Times New Roman"/>
          <w:szCs w:val="24"/>
        </w:rPr>
      </w:pPr>
      <w:r w:rsidRPr="00714B32">
        <w:rPr>
          <w:rFonts w:ascii="Times New Roman" w:hAnsi="Times New Roman"/>
          <w:szCs w:val="24"/>
        </w:rPr>
        <w:t>The partnership will be bilateral. Participation is voluntary. All partnering costs will be shared equally by the Contractor and the Administration.</w:t>
      </w:r>
    </w:p>
    <w:sectPr w:rsidR="00714B32" w:rsidRPr="00714B32" w:rsidSect="007F3932">
      <w:headerReference w:type="default" r:id="rId13"/>
      <w:footerReference w:type="default" r:id="rId14"/>
      <w:type w:val="continuous"/>
      <w:pgSz w:w="12240" w:h="15840" w:code="1"/>
      <w:pgMar w:top="1440" w:right="1440" w:bottom="720" w:left="1440" w:header="144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03E27B" w14:textId="77777777" w:rsidR="000F06DF" w:rsidRDefault="000F06DF" w:rsidP="00180713">
      <w:r>
        <w:separator/>
      </w:r>
    </w:p>
  </w:endnote>
  <w:endnote w:type="continuationSeparator" w:id="0">
    <w:p w14:paraId="6A40AEF9" w14:textId="77777777" w:rsidR="000F06DF" w:rsidRDefault="000F06DF" w:rsidP="00180713">
      <w:r>
        <w:continuationSeparator/>
      </w:r>
    </w:p>
  </w:endnote>
  <w:endnote w:type="continuationNotice" w:id="1">
    <w:p w14:paraId="6E840D00" w14:textId="77777777" w:rsidR="000F06DF" w:rsidRDefault="000F06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733E41" w14:textId="7892A119" w:rsidR="00CD60F0" w:rsidRPr="00CC482F" w:rsidRDefault="000F06DF" w:rsidP="003F44F5">
    <w:pPr>
      <w:suppressAutoHyphens/>
      <w:jc w:val="right"/>
      <w:rPr>
        <w:rFonts w:ascii="Times New Roman" w:hAnsi="Times New Roman"/>
      </w:rPr>
    </w:pPr>
    <w:sdt>
      <w:sdtPr>
        <w:rPr>
          <w:rFonts w:ascii="Times New Roman" w:hAnsi="Times New Roman"/>
        </w:rPr>
        <w:alias w:val="Version Date"/>
        <w:tag w:val="Version_x0020_Date"/>
        <w:id w:val="-834757770"/>
        <w:placeholder>
          <w:docPart w:val="02097EFD1DAA4AF2A68596B86362E62D"/>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CC6386A1-5219-4A1D-B77C-A616B6D4769B}"/>
        <w:date w:fullDate="2017-05-30T00:00:00Z">
          <w:dateFormat w:val="MM/dd/yyyy"/>
          <w:lid w:val="en-US"/>
          <w:storeMappedDataAs w:val="dateTime"/>
          <w:calendar w:val="gregorian"/>
        </w:date>
      </w:sdtPr>
      <w:sdtEndPr/>
      <w:sdtContent>
        <w:r w:rsidR="00816CC1">
          <w:rPr>
            <w:rFonts w:ascii="Times New Roman" w:hAnsi="Times New Roman"/>
          </w:rPr>
          <w:t>05/30/2017</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23C8F8" w14:textId="77777777" w:rsidR="000F06DF" w:rsidRDefault="000F06DF" w:rsidP="00180713">
      <w:r>
        <w:separator/>
      </w:r>
    </w:p>
  </w:footnote>
  <w:footnote w:type="continuationSeparator" w:id="0">
    <w:p w14:paraId="410C6751" w14:textId="77777777" w:rsidR="000F06DF" w:rsidRDefault="000F06DF" w:rsidP="00180713">
      <w:r>
        <w:continuationSeparator/>
      </w:r>
    </w:p>
  </w:footnote>
  <w:footnote w:type="continuationNotice" w:id="1">
    <w:p w14:paraId="3B7B3625" w14:textId="77777777" w:rsidR="000F06DF" w:rsidRDefault="000F06D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57D876" w14:textId="77777777" w:rsidR="00CD60F0" w:rsidRPr="00180713" w:rsidRDefault="000F06DF" w:rsidP="00180713">
    <w:pPr>
      <w:tabs>
        <w:tab w:val="right" w:pos="9360"/>
      </w:tabs>
      <w:suppressAutoHyphens/>
      <w:jc w:val="both"/>
      <w:rPr>
        <w:rFonts w:ascii="Times New Roman" w:hAnsi="Times New Roman"/>
        <w:szCs w:val="24"/>
      </w:rPr>
    </w:pPr>
    <w:sdt>
      <w:sdtPr>
        <w:rPr>
          <w:rFonts w:ascii="Times New Roman Bold" w:hAnsi="Times New Roman Bold"/>
          <w:b/>
          <w:caps/>
          <w:szCs w:val="24"/>
        </w:rPr>
        <w:alias w:val="Spec Type"/>
        <w:tag w:val="Spec_x0020_Type"/>
        <w:id w:val="-1231384140"/>
        <w:placeholder>
          <w:docPart w:val="34A5DCD1DB544BD1BA101F62BB901094"/>
        </w:placeholder>
        <w:dataBinding w:prefixMappings="xmlns:ns0='http://schemas.microsoft.com/office/2006/metadata/properties' xmlns:ns1='http://www.w3.org/2001/XMLSchema-instance' xmlns:ns2='http://schemas.microsoft.com/office/infopath/2007/PartnerControls' xmlns:ns3='bddfc73b-1e17-43bd-ac9a-906bc1f33284' xmlns:ns4='80856639-5424-42e1-9476-a1f8e6918ef0' xmlns:ns5='http://schemas.microsoft.com/sharepoint/v3' xmlns:ns6='http://schemas.microsoft.com/sharepoint/v4' " w:xpath="/ns0:properties[1]/documentManagement[1]/ns4:Spec_x0020_Type[1]" w:storeItemID="{00000000-0000-0000-0000-000000000000}"/>
        <w:dropDownList>
          <w:listItem w:value="[Spec Type]"/>
        </w:dropDownList>
      </w:sdtPr>
      <w:sdtEndPr/>
      <w:sdtContent>
        <w:r w:rsidR="00CD60F0" w:rsidRPr="008009C2">
          <w:rPr>
            <w:rFonts w:ascii="Times New Roman Bold" w:hAnsi="Times New Roman Bold"/>
            <w:b/>
            <w:caps/>
            <w:szCs w:val="24"/>
          </w:rPr>
          <w:t>SPECIAL PROVISIONS</w:t>
        </w:r>
      </w:sdtContent>
    </w:sdt>
    <w:r w:rsidR="00CD60F0" w:rsidRPr="00180713">
      <w:rPr>
        <w:rFonts w:ascii="Times New Roman" w:hAnsi="Times New Roman"/>
        <w:szCs w:val="24"/>
      </w:rPr>
      <w:tab/>
      <w:t>CONTRACT NO.</w:t>
    </w:r>
    <w:r w:rsidR="00CD60F0" w:rsidRPr="00A42994">
      <w:rPr>
        <w:rFonts w:ascii="Times New Roman" w:hAnsi="Times New Roman"/>
        <w:szCs w:val="24"/>
      </w:rPr>
      <w:t xml:space="preserve"> </w:t>
    </w:r>
    <w:r w:rsidR="00CD60F0" w:rsidRPr="00A42994">
      <w:rPr>
        <w:rFonts w:ascii="Times New Roman" w:hAnsi="Times New Roman"/>
        <w:szCs w:val="24"/>
      </w:rPr>
      <w:fldChar w:fldCharType="begin"/>
    </w:r>
    <w:r w:rsidR="00CD60F0" w:rsidRPr="00A42994">
      <w:rPr>
        <w:rFonts w:ascii="Times New Roman" w:hAnsi="Times New Roman"/>
        <w:szCs w:val="24"/>
      </w:rPr>
      <w:instrText xml:space="preserve"> DOCPROPERTY  IFB_ContractNo  \* MERGEFORMAT </w:instrText>
    </w:r>
    <w:r w:rsidR="00CD60F0" w:rsidRPr="00A42994">
      <w:rPr>
        <w:rFonts w:ascii="Times New Roman" w:hAnsi="Times New Roman"/>
        <w:szCs w:val="24"/>
      </w:rPr>
      <w:fldChar w:fldCharType="separate"/>
    </w:r>
    <w:proofErr w:type="spellStart"/>
    <w:r w:rsidR="00CD60F0" w:rsidRPr="00A42994">
      <w:rPr>
        <w:rFonts w:ascii="Times New Roman" w:hAnsi="Times New Roman"/>
        <w:bCs/>
        <w:szCs w:val="24"/>
      </w:rPr>
      <w:t>IFB_ContractNo</w:t>
    </w:r>
    <w:proofErr w:type="spellEnd"/>
    <w:r w:rsidR="00CD60F0" w:rsidRPr="00A42994">
      <w:rPr>
        <w:rFonts w:ascii="Times New Roman" w:hAnsi="Times New Roman"/>
        <w:szCs w:val="24"/>
      </w:rPr>
      <w:fldChar w:fldCharType="end"/>
    </w:r>
  </w:p>
  <w:p w14:paraId="52181F80" w14:textId="0C9BC850" w:rsidR="00CD60F0" w:rsidRPr="00180713" w:rsidRDefault="000F06DF" w:rsidP="00180713">
    <w:pPr>
      <w:tabs>
        <w:tab w:val="right" w:pos="9360"/>
      </w:tabs>
      <w:suppressAutoHyphens/>
      <w:jc w:val="both"/>
      <w:rPr>
        <w:rFonts w:ascii="Times New Roman" w:hAnsi="Times New Roman"/>
        <w:szCs w:val="24"/>
      </w:rPr>
    </w:pPr>
    <w:sdt>
      <w:sdtPr>
        <w:rPr>
          <w:rFonts w:ascii="Times New Roman" w:hAnsi="Times New Roman"/>
          <w:caps/>
          <w:szCs w:val="24"/>
        </w:rPr>
        <w:alias w:val="Title"/>
        <w:tag w:val=""/>
        <w:id w:val="-1571805790"/>
        <w:placeholder>
          <w:docPart w:val="B1491B6BC9764AFFA6333F1306D94522"/>
        </w:placeholder>
        <w:dataBinding w:prefixMappings="xmlns:ns0='http://purl.org/dc/elements/1.1/' xmlns:ns1='http://schemas.openxmlformats.org/package/2006/metadata/core-properties' " w:xpath="/ns1:coreProperties[1]/ns0:title[1]" w:storeItemID="{6C3C8BC8-F283-45AE-878A-BAB7291924A1}"/>
        <w:text/>
      </w:sdtPr>
      <w:sdtEndPr/>
      <w:sdtContent>
        <w:r w:rsidR="008D11A9" w:rsidRPr="001E334B">
          <w:rPr>
            <w:rFonts w:ascii="Times New Roman" w:hAnsi="Times New Roman"/>
            <w:caps/>
            <w:szCs w:val="24"/>
          </w:rPr>
          <w:t>TC – Section 2 — Bidding Requirements and Conditions</w:t>
        </w:r>
      </w:sdtContent>
    </w:sdt>
    <w:r w:rsidR="00CD60F0" w:rsidRPr="00180713">
      <w:rPr>
        <w:rFonts w:ascii="Times New Roman" w:hAnsi="Times New Roman"/>
        <w:szCs w:val="24"/>
      </w:rPr>
      <w:tab/>
    </w:r>
    <w:r w:rsidR="00CD60F0" w:rsidRPr="00180713">
      <w:rPr>
        <w:rFonts w:ascii="Times New Roman" w:hAnsi="Times New Roman"/>
        <w:szCs w:val="24"/>
      </w:rPr>
      <w:fldChar w:fldCharType="begin"/>
    </w:r>
    <w:r w:rsidR="00CD60F0" w:rsidRPr="00180713">
      <w:rPr>
        <w:rFonts w:ascii="Times New Roman" w:hAnsi="Times New Roman"/>
        <w:szCs w:val="24"/>
      </w:rPr>
      <w:instrText xml:space="preserve"> PAGE   \* MERGEFORMAT </w:instrText>
    </w:r>
    <w:r w:rsidR="00CD60F0" w:rsidRPr="00180713">
      <w:rPr>
        <w:rFonts w:ascii="Times New Roman" w:hAnsi="Times New Roman"/>
        <w:szCs w:val="24"/>
      </w:rPr>
      <w:fldChar w:fldCharType="separate"/>
    </w:r>
    <w:r w:rsidR="006A1A81">
      <w:rPr>
        <w:rFonts w:ascii="Times New Roman" w:hAnsi="Times New Roman"/>
        <w:noProof/>
        <w:szCs w:val="24"/>
      </w:rPr>
      <w:t>1</w:t>
    </w:r>
    <w:r w:rsidR="00CD60F0" w:rsidRPr="00180713">
      <w:rPr>
        <w:rFonts w:ascii="Times New Roman" w:hAnsi="Times New Roman"/>
        <w:szCs w:val="24"/>
      </w:rPr>
      <w:fldChar w:fldCharType="end"/>
    </w:r>
    <w:r w:rsidR="003F44F5">
      <w:rPr>
        <w:rFonts w:ascii="Times New Roman" w:hAnsi="Times New Roman"/>
        <w:szCs w:val="24"/>
      </w:rPr>
      <w:t xml:space="preserve"> </w:t>
    </w:r>
    <w:r w:rsidR="00CD60F0">
      <w:rPr>
        <w:rFonts w:ascii="Times New Roman" w:hAnsi="Times New Roman"/>
        <w:szCs w:val="24"/>
      </w:rPr>
      <w:t xml:space="preserve">of </w:t>
    </w:r>
    <w:r w:rsidR="00CD60F0">
      <w:rPr>
        <w:rFonts w:ascii="Times New Roman" w:hAnsi="Times New Roman"/>
        <w:szCs w:val="24"/>
      </w:rPr>
      <w:fldChar w:fldCharType="begin"/>
    </w:r>
    <w:r w:rsidR="00CD60F0">
      <w:rPr>
        <w:rFonts w:ascii="Times New Roman" w:hAnsi="Times New Roman"/>
        <w:szCs w:val="24"/>
      </w:rPr>
      <w:instrText xml:space="preserve"> NUMPAGES   \* MERGEFORMAT </w:instrText>
    </w:r>
    <w:r w:rsidR="00CD60F0">
      <w:rPr>
        <w:rFonts w:ascii="Times New Roman" w:hAnsi="Times New Roman"/>
        <w:szCs w:val="24"/>
      </w:rPr>
      <w:fldChar w:fldCharType="separate"/>
    </w:r>
    <w:r w:rsidR="006A1A81">
      <w:rPr>
        <w:rFonts w:ascii="Times New Roman" w:hAnsi="Times New Roman"/>
        <w:noProof/>
        <w:szCs w:val="24"/>
      </w:rPr>
      <w:t>5</w:t>
    </w:r>
    <w:r w:rsidR="00CD60F0">
      <w:rPr>
        <w:rFonts w:ascii="Times New Roman" w:hAnsi="Times New Roman"/>
        <w:szCs w:val="24"/>
      </w:rPr>
      <w:fldChar w:fldCharType="end"/>
    </w:r>
  </w:p>
  <w:p w14:paraId="027D5C6D" w14:textId="77777777" w:rsidR="00CD60F0" w:rsidRPr="007F3932" w:rsidRDefault="00CD60F0">
    <w:pPr>
      <w:pStyle w:val="Head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A687664"/>
    <w:multiLevelType w:val="hybridMultilevel"/>
    <w:tmpl w:val="0B4809B4"/>
    <w:lvl w:ilvl="0" w:tplc="127A2168">
      <w:start w:val="1"/>
      <w:numFmt w:val="decimal"/>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0"/>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3D52"/>
    <w:rsid w:val="0000113E"/>
    <w:rsid w:val="00024672"/>
    <w:rsid w:val="000671CB"/>
    <w:rsid w:val="00092037"/>
    <w:rsid w:val="000C7F67"/>
    <w:rsid w:val="000E6532"/>
    <w:rsid w:val="000F06DF"/>
    <w:rsid w:val="00180713"/>
    <w:rsid w:val="001A5B2C"/>
    <w:rsid w:val="001E334B"/>
    <w:rsid w:val="001F55E6"/>
    <w:rsid w:val="002143E6"/>
    <w:rsid w:val="00280E69"/>
    <w:rsid w:val="00331FAB"/>
    <w:rsid w:val="0038222E"/>
    <w:rsid w:val="003F44F5"/>
    <w:rsid w:val="00434F53"/>
    <w:rsid w:val="0045376E"/>
    <w:rsid w:val="004E430E"/>
    <w:rsid w:val="004F796A"/>
    <w:rsid w:val="00535814"/>
    <w:rsid w:val="005A7D2B"/>
    <w:rsid w:val="005E71F9"/>
    <w:rsid w:val="00617C6E"/>
    <w:rsid w:val="0062735E"/>
    <w:rsid w:val="00691D1E"/>
    <w:rsid w:val="006A1A81"/>
    <w:rsid w:val="006B599D"/>
    <w:rsid w:val="00714B32"/>
    <w:rsid w:val="007A3145"/>
    <w:rsid w:val="007F3932"/>
    <w:rsid w:val="008009C2"/>
    <w:rsid w:val="00816CC1"/>
    <w:rsid w:val="0085655C"/>
    <w:rsid w:val="00893D52"/>
    <w:rsid w:val="008D11A9"/>
    <w:rsid w:val="0091027C"/>
    <w:rsid w:val="009342A4"/>
    <w:rsid w:val="00954FBF"/>
    <w:rsid w:val="00A42994"/>
    <w:rsid w:val="00AA456A"/>
    <w:rsid w:val="00AD54B7"/>
    <w:rsid w:val="00AF4142"/>
    <w:rsid w:val="00B61490"/>
    <w:rsid w:val="00CC482F"/>
    <w:rsid w:val="00CD60F0"/>
    <w:rsid w:val="00DB6E8A"/>
    <w:rsid w:val="00DC764D"/>
    <w:rsid w:val="00E40492"/>
    <w:rsid w:val="00E67694"/>
    <w:rsid w:val="00E75F31"/>
    <w:rsid w:val="00F0295B"/>
    <w:rsid w:val="00F54242"/>
    <w:rsid w:val="00F578AD"/>
    <w:rsid w:val="00F74542"/>
    <w:rsid w:val="00F80D2B"/>
    <w:rsid w:val="00F906C9"/>
    <w:rsid w:val="00FA13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42786535"/>
  <w15:chartTrackingRefBased/>
  <w15:docId w15:val="{A104EC02-7EA2-43DC-9E76-53CE25B4A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1D1E"/>
    <w:pPr>
      <w:spacing w:after="0" w:line="240" w:lineRule="auto"/>
    </w:pPr>
    <w:rPr>
      <w:rFonts w:ascii="Courier" w:eastAsia="Times New Roman" w:hAnsi="Courier"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0713"/>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180713"/>
  </w:style>
  <w:style w:type="paragraph" w:styleId="Footer">
    <w:name w:val="footer"/>
    <w:basedOn w:val="Normal"/>
    <w:link w:val="FooterChar"/>
    <w:uiPriority w:val="99"/>
    <w:unhideWhenUsed/>
    <w:rsid w:val="00180713"/>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180713"/>
  </w:style>
  <w:style w:type="character" w:styleId="PlaceholderText">
    <w:name w:val="Placeholder Text"/>
    <w:basedOn w:val="DefaultParagraphFont"/>
    <w:uiPriority w:val="99"/>
    <w:semiHidden/>
    <w:rsid w:val="009342A4"/>
    <w:rPr>
      <w:color w:val="808080"/>
    </w:rPr>
  </w:style>
  <w:style w:type="paragraph" w:customStyle="1" w:styleId="Default">
    <w:name w:val="Default"/>
    <w:rsid w:val="0045376E"/>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ListParagraph">
    <w:name w:val="List Paragraph"/>
    <w:basedOn w:val="Normal"/>
    <w:uiPriority w:val="34"/>
    <w:qFormat/>
    <w:rsid w:val="0062735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005008">
      <w:bodyDiv w:val="1"/>
      <w:marLeft w:val="0"/>
      <w:marRight w:val="0"/>
      <w:marTop w:val="0"/>
      <w:marBottom w:val="0"/>
      <w:divBdr>
        <w:top w:val="none" w:sz="0" w:space="0" w:color="auto"/>
        <w:left w:val="none" w:sz="0" w:space="0" w:color="auto"/>
        <w:bottom w:val="none" w:sz="0" w:space="0" w:color="auto"/>
        <w:right w:val="none" w:sz="0" w:space="0" w:color="auto"/>
      </w:divBdr>
    </w:div>
    <w:div w:id="717047204">
      <w:bodyDiv w:val="1"/>
      <w:marLeft w:val="0"/>
      <w:marRight w:val="0"/>
      <w:marTop w:val="0"/>
      <w:marBottom w:val="0"/>
      <w:divBdr>
        <w:top w:val="none" w:sz="0" w:space="0" w:color="auto"/>
        <w:left w:val="none" w:sz="0" w:space="0" w:color="auto"/>
        <w:bottom w:val="none" w:sz="0" w:space="0" w:color="auto"/>
        <w:right w:val="none" w:sz="0" w:space="0" w:color="auto"/>
      </w:divBdr>
    </w:div>
    <w:div w:id="832069922">
      <w:bodyDiv w:val="1"/>
      <w:marLeft w:val="0"/>
      <w:marRight w:val="0"/>
      <w:marTop w:val="0"/>
      <w:marBottom w:val="0"/>
      <w:divBdr>
        <w:top w:val="none" w:sz="0" w:space="0" w:color="auto"/>
        <w:left w:val="none" w:sz="0" w:space="0" w:color="auto"/>
        <w:bottom w:val="none" w:sz="0" w:space="0" w:color="auto"/>
        <w:right w:val="none" w:sz="0" w:space="0" w:color="auto"/>
      </w:divBdr>
    </w:div>
    <w:div w:id="1052537405">
      <w:bodyDiv w:val="1"/>
      <w:marLeft w:val="0"/>
      <w:marRight w:val="0"/>
      <w:marTop w:val="0"/>
      <w:marBottom w:val="0"/>
      <w:divBdr>
        <w:top w:val="none" w:sz="0" w:space="0" w:color="auto"/>
        <w:left w:val="none" w:sz="0" w:space="0" w:color="auto"/>
        <w:bottom w:val="none" w:sz="0" w:space="0" w:color="auto"/>
        <w:right w:val="none" w:sz="0" w:space="0" w:color="auto"/>
      </w:divBdr>
    </w:div>
    <w:div w:id="1452630935">
      <w:bodyDiv w:val="1"/>
      <w:marLeft w:val="0"/>
      <w:marRight w:val="0"/>
      <w:marTop w:val="0"/>
      <w:marBottom w:val="0"/>
      <w:divBdr>
        <w:top w:val="none" w:sz="0" w:space="0" w:color="auto"/>
        <w:left w:val="none" w:sz="0" w:space="0" w:color="auto"/>
        <w:bottom w:val="none" w:sz="0" w:space="0" w:color="auto"/>
        <w:right w:val="none" w:sz="0" w:space="0" w:color="auto"/>
      </w:divBdr>
    </w:div>
    <w:div w:id="1660037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34A5DCD1DB544BD1BA101F62BB901094"/>
        <w:category>
          <w:name w:val="General"/>
          <w:gallery w:val="placeholder"/>
        </w:category>
        <w:types>
          <w:type w:val="bbPlcHdr"/>
        </w:types>
        <w:behaviors>
          <w:behavior w:val="content"/>
        </w:behaviors>
        <w:guid w:val="{1F3A21AD-27EB-4CB7-98CC-B4AD6C70ADBE}"/>
      </w:docPartPr>
      <w:docPartBody>
        <w:p w:rsidR="005B1B20" w:rsidRDefault="00200A36">
          <w:r w:rsidRPr="00602C6B">
            <w:rPr>
              <w:rStyle w:val="PlaceholderText"/>
            </w:rPr>
            <w:t>[Spec Type]</w:t>
          </w:r>
        </w:p>
      </w:docPartBody>
    </w:docPart>
    <w:docPart>
      <w:docPartPr>
        <w:name w:val="B1491B6BC9764AFFA6333F1306D94522"/>
        <w:category>
          <w:name w:val="General"/>
          <w:gallery w:val="placeholder"/>
        </w:category>
        <w:types>
          <w:type w:val="bbPlcHdr"/>
        </w:types>
        <w:behaviors>
          <w:behavior w:val="content"/>
        </w:behaviors>
        <w:guid w:val="{E0DA7049-3E8D-4FA7-908A-ABF3098E5E0A}"/>
      </w:docPartPr>
      <w:docPartBody>
        <w:p w:rsidR="000F393B" w:rsidRDefault="005B1B20">
          <w:r w:rsidRPr="0028218C">
            <w:rPr>
              <w:rStyle w:val="PlaceholderText"/>
            </w:rPr>
            <w:t>[Title]</w:t>
          </w:r>
        </w:p>
      </w:docPartBody>
    </w:docPart>
    <w:docPart>
      <w:docPartPr>
        <w:name w:val="02097EFD1DAA4AF2A68596B86362E62D"/>
        <w:category>
          <w:name w:val="General"/>
          <w:gallery w:val="placeholder"/>
        </w:category>
        <w:types>
          <w:type w:val="bbPlcHdr"/>
        </w:types>
        <w:behaviors>
          <w:behavior w:val="content"/>
        </w:behaviors>
        <w:guid w:val="{9C4C3862-060E-4FDF-9D09-F92B184ACC4A}"/>
      </w:docPartPr>
      <w:docPartBody>
        <w:p w:rsidR="0095678C" w:rsidRDefault="001E11B9">
          <w:r w:rsidRPr="00B7402A">
            <w:rPr>
              <w:rStyle w:val="PlaceholderText"/>
            </w:rPr>
            <w:t>[Version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0A36"/>
    <w:rsid w:val="00046B7E"/>
    <w:rsid w:val="000F393B"/>
    <w:rsid w:val="001E11B9"/>
    <w:rsid w:val="00200A36"/>
    <w:rsid w:val="002C56A9"/>
    <w:rsid w:val="004277AA"/>
    <w:rsid w:val="004E5D20"/>
    <w:rsid w:val="005B1B20"/>
    <w:rsid w:val="0064152F"/>
    <w:rsid w:val="006C31BF"/>
    <w:rsid w:val="0095678C"/>
    <w:rsid w:val="009C4A47"/>
    <w:rsid w:val="00DF2F35"/>
    <w:rsid w:val="00F353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0A3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E11B9"/>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66ef227b-8bb7-45a7-93d7-65c949b5a8e5" ContentTypeId="0x0101006B0E9F28F5A7D64E8DB05F4882F3366101" PreviousValue="tru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074D98BFA701214E89BD94AA4191E3A7" ma:contentTypeVersion="161" ma:contentTypeDescription="" ma:contentTypeScope="" ma:versionID="b656d5d48c15305b90dee74df42a03b6">
  <xsd:schema xmlns:xsd="http://www.w3.org/2001/XMLSchema" xmlns:xs="http://www.w3.org/2001/XMLSchema" xmlns:p="http://schemas.microsoft.com/office/2006/metadata/properties" xmlns:ns2="64a3e435-be48-4f0a-a6e5-62b31e02ddd9" targetNamespace="http://schemas.microsoft.com/office/2006/metadata/properties" ma:root="true" ma:fieldsID="59d172984b1068642db43effe34fa86d"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Version_x0020_Date xmlns="64a3e435-be48-4f0a-a6e5-62b31e02ddd9">2017-05-30T04:00:00+00:00</Version_x0020_Date>
    <Spec_x0020_Type xmlns="64a3e435-be48-4f0a-a6e5-62b31e02ddd9">Special Provisions</Spec_x0020_Type>
    <Category_x0020_Description xmlns="64a3e435-be48-4f0a-a6e5-62b31e02ddd9">Terms and Conditions</Category_x0020_Description>
    <TOC_x0020_Group_x0020_Sort xmlns="64a3e435-be48-4f0a-a6e5-62b31e02ddd9">Part 2: Terms and Conditions</TOC_x0020_Group_x0020_Sort>
    <Title_x0020_2 xmlns="64a3e435-be48-4f0a-a6e5-62b31e02ddd9" xsi:nil="true"/>
    <TOC_x0020_Group xmlns="64a3e435-be48-4f0a-a6e5-62b31e02ddd9">Terms and Conditions </TOC_x0020_Group>
    <Sheets xmlns="64a3e435-be48-4f0a-a6e5-62b31e02ddd9">5</Sheets>
    <Wiki_x0020_URL xmlns="64a3e435-be48-4f0a-a6e5-62b31e02ddd9">
      <Url>https://wiki.roads.maryland.gov/mediawiki/index.php/TC_-_SECTION_2:_BIDDING_REQUIREMENTS_AND_CONDITIONS</Url>
      <Description>TC-Section 2</Description>
    </Wiki_x0020_URL>
    <Doc_x0020_Sort_x0020_Order xmlns="64a3e435-be48-4f0a-a6e5-62b31e02ddd9">2</Doc_x0020_Sort_x0020_Order>
    <Table_x0020_Of_x0020_Contents xmlns="64a3e435-be48-4f0a-a6e5-62b31e02ddd9">SP - TC – Section 2 — Bidding Requirements and Conditions</Table_x0020_Of_x0020_Contents>
    <FAP_x0020_Number xmlns="64a3e435-be48-4f0a-a6e5-62b31e02ddd9" xsi:nil="true"/>
    <Funding_x0020_Types xmlns="64a3e435-be48-4f0a-a6e5-62b31e02ddd9">
      <Value>State</Value>
      <Value>Federal - A</Value>
      <Value>Federal - O</Value>
    </Funding_x0020_Types>
    <TOC_x0020_Supplemental xmlns="64a3e435-be48-4f0a-a6e5-62b31e02ddd9">For all projects using paper bids</TOC_x0020_Supplemental>
    <Contract_x0020_Number xmlns="64a3e435-be48-4f0a-a6e5-62b31e02ddd9" xsi:nil="true"/>
    <Src_x0020_Version_x0020_Date xmlns="64a3e435-be48-4f0a-a6e5-62b31e02ddd9">2017-05-30T16:00:00+00:00</Src_x0020_Version_x0020_Date>
    <Src_x0020_Document_x0020_ID xmlns="64a3e435-be48-4f0a-a6e5-62b31e02ddd9">
      <Url>https://mdotgov.sharepoint.com/sites/SHA_Specifications/_layouts/15/DocIdRedir.aspx?ID=SHASPECS-293233818-645</Url>
      <Description>https://mdotgov.sharepoint.com/sites/SHA_Specifications/_layouts/15/DocIdRedir.aspx?ID=SHASPECS-293233818-645</Description>
    </Src_x0020_Document_x0020_ID>
    <TOC_x0020_Note xmlns="64a3e435-be48-4f0a-a6e5-62b31e02ddd9">See Note 2</TOC_x0020_Note>
    <Src_x0020_ID xmlns="64a3e435-be48-4f0a-a6e5-62b31e02ddd9">645</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documentManagement>
</p:properties>
</file>

<file path=customXml/item5.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76161808B9C2654F84E7755188F44F14" ma:contentTypeVersion="106" ma:contentTypeDescription="" ma:contentTypeScope="" ma:versionID="d145382ba71150d7f2b25df40a37b808">
  <xsd:schema xmlns:xsd="http://www.w3.org/2001/XMLSchema" xmlns:xs="http://www.w3.org/2001/XMLSchema" xmlns:p="http://schemas.microsoft.com/office/2006/metadata/properties" xmlns:ns2="64a3e435-be48-4f0a-a6e5-62b31e02ddd9" xmlns:ns4="c2595bd6-cd65-4a95-bec3-960cf03c52b2" xmlns:ns5="403cbd46-e64d-4f3c-8130-02c6eed73600" targetNamespace="http://schemas.microsoft.com/office/2006/metadata/properties" ma:root="true" ma:fieldsID="5a900157cb6887cb599d01e270688085" ns2:_="" ns4:_="" ns5:_="">
    <xsd:import namespace="64a3e435-be48-4f0a-a6e5-62b31e02ddd9"/>
    <xsd:import namespace="c2595bd6-cd65-4a95-bec3-960cf03c52b2"/>
    <xsd:import namespace="403cbd46-e64d-4f3c-8130-02c6eed73600"/>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4:Standard_x0020_Specification_x0020_Book" minOccurs="0"/>
                <xsd:element ref="ns4:Include_TOC" minOccurs="0"/>
                <xsd:element ref="ns5:_dlc_DocId" minOccurs="0"/>
                <xsd:element ref="ns5:_dlc_DocIdUrl" minOccurs="0"/>
                <xsd:element ref="ns5: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description="A background process will automatically fill in this field and all remaining fields based on your Specification Classification. You can leave these blank"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xsd:enumeration value="Appalachian"/>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2595bd6-cd65-4a95-bec3-960cf03c52b2" elementFormDefault="qualified">
    <xsd:import namespace="http://schemas.microsoft.com/office/2006/documentManagement/types"/>
    <xsd:import namespace="http://schemas.microsoft.com/office/infopath/2007/PartnerControls"/>
    <xsd:element name="Standard_x0020_Specification_x0020_Book" ma:index="52" nillable="true" ma:displayName="Standard Specification Book" ma:list="{a253d4aa-6303-4d55-b81d-fdc5d56e2de2}" ma:internalName="Standard_x0020_Specification_x0020_Book" ma:showField="SpecYear">
      <xsd:simpleType>
        <xsd:restriction base="dms:Lookup"/>
      </xsd:simpleType>
    </xsd:element>
    <xsd:element name="Include_TOC" ma:index="53" nillable="true" ma:displayName="Include_TOC" ma:default="0" ma:description="Determines if the document should be included in the TOC as an approved specification, such as an SPI." ma:internalName="Include_TOC">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03cbd46-e64d-4f3c-8130-02c6eed73600" elementFormDefault="qualified">
    <xsd:import namespace="http://schemas.microsoft.com/office/2006/documentManagement/types"/>
    <xsd:import namespace="http://schemas.microsoft.com/office/infopath/2007/PartnerControls"/>
    <xsd:element name="_dlc_DocId" ma:index="54" nillable="true" ma:displayName="Document ID Value" ma:description="The value of the document ID assigned to this item." ma:internalName="_dlc_DocId" ma:readOnly="true">
      <xsd:simpleType>
        <xsd:restriction base="dms:Text"/>
      </xsd:simpleType>
    </xsd:element>
    <xsd:element name="_dlc_DocIdUrl" ma:index="5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6"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974F0A-0702-43F1-9F35-B8289BE613F3}"/>
</file>

<file path=customXml/itemProps2.xml><?xml version="1.0" encoding="utf-8"?>
<ds:datastoreItem xmlns:ds="http://schemas.openxmlformats.org/officeDocument/2006/customXml" ds:itemID="{25388DE8-5FAB-4F79-9426-254E67623A01}">
  <ds:schemaRefs>
    <ds:schemaRef ds:uri="http://schemas.microsoft.com/sharepoint/v3/contenttype/forms"/>
  </ds:schemaRefs>
</ds:datastoreItem>
</file>

<file path=customXml/itemProps3.xml><?xml version="1.0" encoding="utf-8"?>
<ds:datastoreItem xmlns:ds="http://schemas.openxmlformats.org/officeDocument/2006/customXml" ds:itemID="{BFE251DF-D39D-4378-B722-EBE5509F3BCA}"/>
</file>

<file path=customXml/itemProps4.xml><?xml version="1.0" encoding="utf-8"?>
<ds:datastoreItem xmlns:ds="http://schemas.openxmlformats.org/officeDocument/2006/customXml" ds:itemID="{CC6386A1-5219-4A1D-B77C-A616B6D4769B}">
  <ds:schemaRefs>
    <ds:schemaRef ds:uri="http://schemas.microsoft.com/office/2006/metadata/properties"/>
    <ds:schemaRef ds:uri="http://schemas.microsoft.com/office/infopath/2007/PartnerControls"/>
    <ds:schemaRef ds:uri="64a3e435-be48-4f0a-a6e5-62b31e02ddd9"/>
    <ds:schemaRef ds:uri="403cbd46-e64d-4f3c-8130-02c6eed73600"/>
    <ds:schemaRef ds:uri="c2595bd6-cd65-4a95-bec3-960cf03c52b2"/>
  </ds:schemaRefs>
</ds:datastoreItem>
</file>

<file path=customXml/itemProps5.xml><?xml version="1.0" encoding="utf-8"?>
<ds:datastoreItem xmlns:ds="http://schemas.openxmlformats.org/officeDocument/2006/customXml" ds:itemID="{97A5E8F2-02E2-485F-A947-B77091B7BECD}"/>
</file>

<file path=customXml/itemProps6.xml><?xml version="1.0" encoding="utf-8"?>
<ds:datastoreItem xmlns:ds="http://schemas.openxmlformats.org/officeDocument/2006/customXml" ds:itemID="{E034C2C9-B4AD-4394-9C66-EC2056201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TotalTime>
  <Pages>5</Pages>
  <Words>1698</Words>
  <Characters>9684</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TC - SECTION 2 — BIDDING REQUIREMENTS AND CONDITIONS</vt:lpstr>
    </vt:vector>
  </TitlesOfParts>
  <Company/>
  <LinksUpToDate>false</LinksUpToDate>
  <CharactersWithSpaces>11360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TC – Section 2 — Bidding Requirements and Conditions</dc:title>
  <dc:subject>SP</dc:subject>
  <dc:creator>bgilardi</dc:creator>
  <cp:keywords/>
  <dc:description>For paper bids only. </dc:description>
  <cp:lastModifiedBy>Reynaldo Delos Reyes</cp:lastModifiedBy>
  <cp:revision>21</cp:revision>
  <dcterms:created xsi:type="dcterms:W3CDTF">2017-05-10T18:22:00Z</dcterms:created>
  <dcterms:modified xsi:type="dcterms:W3CDTF">2020-11-09T18:22:00Z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ontentTypeId">
    <vt:lpwstr>0x0101006B0E9F28F5A7D64E8DB05F4882F336610100074D98BFA701214E89BD94AA4191E3A7</vt:lpwstr>
  </property>
  <property fmtid="{D5CDD505-2E9C-101B-9397-08002B2CF9AE}" pid="4" name="Order">
    <vt:r8>30700</vt:r8>
  </property>
  <property fmtid="{D5CDD505-2E9C-101B-9397-08002B2CF9AE}" pid="5" name="xd_ProgID">
    <vt:lpwstr/>
  </property>
  <property fmtid="{D5CDD505-2E9C-101B-9397-08002B2CF9AE}" pid="6" name="_CopySource">
    <vt:lpwstr>http://shaintranet/ohd/divisions/dtsd/spi/Specification Archive/050-TC2.docx</vt:lpwstr>
  </property>
  <property fmtid="{D5CDD505-2E9C-101B-9397-08002B2CF9AE}" pid="7" name="TemplateUrl">
    <vt:lpwstr/>
  </property>
  <property fmtid="{D5CDD505-2E9C-101B-9397-08002B2CF9AE}" pid="8" name="Spec Year">
    <vt:lpwstr>2017 Specification</vt:lpwstr>
  </property>
  <property fmtid="{D5CDD505-2E9C-101B-9397-08002B2CF9AE}" pid="9" name="_dlc_DocIdItemGuid">
    <vt:lpwstr>f31afb16-326b-4bc8-bed1-8fa5c2df7251</vt:lpwstr>
  </property>
  <property fmtid="{D5CDD505-2E9C-101B-9397-08002B2CF9AE}" pid="10" name="IFB Include">
    <vt:bool>true</vt:bool>
  </property>
</Properties>
</file>